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B50" w:rsidRPr="00732033" w:rsidRDefault="00542B50" w:rsidP="00482D55">
      <w:pPr>
        <w:spacing w:after="0"/>
        <w:jc w:val="center"/>
      </w:pPr>
      <w:bookmarkStart w:id="0" w:name="_Toc163655121"/>
      <w:r w:rsidRPr="00732033">
        <w:rPr>
          <w:noProof/>
        </w:rPr>
        <w:drawing>
          <wp:inline distT="0" distB="0" distL="0" distR="0">
            <wp:extent cx="657225" cy="771525"/>
            <wp:effectExtent l="0" t="0" r="9525" b="9525"/>
            <wp:docPr id="30" name="Рисунок 1" descr="devyatkino_c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evyatkino_chb"/>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771525"/>
                    </a:xfrm>
                    <a:prstGeom prst="rect">
                      <a:avLst/>
                    </a:prstGeom>
                    <a:noFill/>
                    <a:ln>
                      <a:noFill/>
                    </a:ln>
                  </pic:spPr>
                </pic:pic>
              </a:graphicData>
            </a:graphic>
          </wp:inline>
        </w:drawing>
      </w:r>
      <w:bookmarkEnd w:id="0"/>
    </w:p>
    <w:p w:rsidR="00542B50" w:rsidRPr="00732033" w:rsidRDefault="00542B50" w:rsidP="00482D55">
      <w:pPr>
        <w:spacing w:after="0"/>
      </w:pPr>
    </w:p>
    <w:p w:rsidR="00542B50" w:rsidRPr="00482D55" w:rsidRDefault="00542B50" w:rsidP="00482D55">
      <w:pPr>
        <w:spacing w:after="0"/>
        <w:jc w:val="center"/>
        <w:rPr>
          <w:rFonts w:ascii="Times New Roman" w:hAnsi="Times New Roman" w:cs="Times New Roman"/>
          <w:sz w:val="24"/>
          <w:szCs w:val="24"/>
        </w:rPr>
      </w:pPr>
      <w:bookmarkStart w:id="1" w:name="_Toc163655122"/>
      <w:r w:rsidRPr="00482D55">
        <w:rPr>
          <w:rFonts w:ascii="Times New Roman" w:hAnsi="Times New Roman" w:cs="Times New Roman"/>
          <w:sz w:val="24"/>
          <w:szCs w:val="24"/>
        </w:rPr>
        <w:t>МУНИЦИПАЛЬНОЕ ОБРАЗОВАНИЕ</w:t>
      </w:r>
      <w:bookmarkEnd w:id="1"/>
    </w:p>
    <w:p w:rsidR="00542B50" w:rsidRPr="00482D55" w:rsidRDefault="00542B50" w:rsidP="00482D55">
      <w:pPr>
        <w:spacing w:after="0"/>
        <w:jc w:val="center"/>
        <w:rPr>
          <w:rFonts w:ascii="Times New Roman" w:hAnsi="Times New Roman" w:cs="Times New Roman"/>
          <w:b/>
          <w:sz w:val="24"/>
          <w:szCs w:val="24"/>
        </w:rPr>
      </w:pPr>
      <w:bookmarkStart w:id="2" w:name="_Toc163655123"/>
      <w:r w:rsidRPr="00482D55">
        <w:rPr>
          <w:rFonts w:ascii="Times New Roman" w:hAnsi="Times New Roman" w:cs="Times New Roman"/>
          <w:b/>
          <w:sz w:val="24"/>
          <w:szCs w:val="24"/>
        </w:rPr>
        <w:t>“НОВОДЕВЯТКИНСКОЕ СЕЛЬСКОЕ ПОСЕЛЕНИЕ”</w:t>
      </w:r>
      <w:bookmarkEnd w:id="2"/>
    </w:p>
    <w:p w:rsidR="00542B50" w:rsidRPr="00482D55" w:rsidRDefault="00542B50" w:rsidP="00482D55">
      <w:pPr>
        <w:spacing w:after="0"/>
        <w:jc w:val="center"/>
        <w:rPr>
          <w:rFonts w:ascii="Times New Roman" w:hAnsi="Times New Roman" w:cs="Times New Roman"/>
          <w:sz w:val="24"/>
          <w:szCs w:val="24"/>
        </w:rPr>
      </w:pPr>
      <w:bookmarkStart w:id="3" w:name="_Toc163655124"/>
      <w:r w:rsidRPr="00482D55">
        <w:rPr>
          <w:rFonts w:ascii="Times New Roman" w:hAnsi="Times New Roman" w:cs="Times New Roman"/>
          <w:sz w:val="24"/>
          <w:szCs w:val="24"/>
        </w:rPr>
        <w:t>ВСЕВОЛОЖСКОГО МУНИЦИПАЛЬНОГО РАЙОНА</w:t>
      </w:r>
      <w:bookmarkEnd w:id="3"/>
    </w:p>
    <w:p w:rsidR="00542B50" w:rsidRPr="00482D55" w:rsidRDefault="00542B50" w:rsidP="00482D55">
      <w:pPr>
        <w:spacing w:after="0"/>
        <w:jc w:val="center"/>
        <w:rPr>
          <w:rFonts w:ascii="Times New Roman" w:hAnsi="Times New Roman" w:cs="Times New Roman"/>
          <w:sz w:val="24"/>
          <w:szCs w:val="24"/>
        </w:rPr>
      </w:pPr>
      <w:bookmarkStart w:id="4" w:name="_Toc163655125"/>
      <w:r w:rsidRPr="00482D55">
        <w:rPr>
          <w:rFonts w:ascii="Times New Roman" w:hAnsi="Times New Roman" w:cs="Times New Roman"/>
          <w:sz w:val="24"/>
          <w:szCs w:val="24"/>
        </w:rPr>
        <w:t>ЛЕНИНГРАДСКОЙ ОБЛАСТИ</w:t>
      </w:r>
      <w:bookmarkEnd w:id="4"/>
    </w:p>
    <w:p w:rsidR="00542B50" w:rsidRPr="00732033" w:rsidRDefault="00542B50" w:rsidP="00542B50">
      <w:pPr>
        <w:spacing w:after="0" w:line="240" w:lineRule="auto"/>
        <w:rPr>
          <w:rFonts w:ascii="Times New Roman" w:eastAsia="Times New Roman" w:hAnsi="Times New Roman" w:cs="Times New Roman"/>
          <w:sz w:val="24"/>
          <w:szCs w:val="24"/>
        </w:rPr>
      </w:pPr>
      <w:r w:rsidRPr="00732033">
        <w:rPr>
          <w:rFonts w:ascii="Times New Roman" w:eastAsia="Times New Roman" w:hAnsi="Times New Roman" w:cs="Times New Roman"/>
          <w:sz w:val="24"/>
          <w:szCs w:val="24"/>
        </w:rPr>
        <w:t>_____________________________________________________________________________</w:t>
      </w:r>
      <w:r w:rsidR="00482D55">
        <w:rPr>
          <w:rFonts w:ascii="Times New Roman" w:eastAsia="Times New Roman" w:hAnsi="Times New Roman" w:cs="Times New Roman"/>
          <w:sz w:val="24"/>
          <w:szCs w:val="24"/>
        </w:rPr>
        <w:t>______</w:t>
      </w:r>
    </w:p>
    <w:p w:rsidR="00542B50" w:rsidRPr="00732033" w:rsidRDefault="00542B50" w:rsidP="00542B50">
      <w:pPr>
        <w:spacing w:after="0" w:line="240" w:lineRule="auto"/>
        <w:jc w:val="center"/>
        <w:rPr>
          <w:rFonts w:ascii="Times New Roman" w:eastAsia="Times New Roman" w:hAnsi="Times New Roman" w:cs="Times New Roman"/>
          <w:sz w:val="18"/>
          <w:szCs w:val="18"/>
          <w:lang w:eastAsia="ar-SA"/>
        </w:rPr>
      </w:pPr>
      <w:r w:rsidRPr="00732033">
        <w:rPr>
          <w:rFonts w:ascii="Times New Roman" w:eastAsia="Times New Roman" w:hAnsi="Times New Roman" w:cs="Times New Roman"/>
          <w:sz w:val="18"/>
          <w:szCs w:val="18"/>
          <w:lang w:eastAsia="ar-SA"/>
        </w:rPr>
        <w:t xml:space="preserve">188673, Ленинградская область, Всеволожский район, дер. Новое Девяткино, ул. Школьная, д.2, </w:t>
      </w:r>
      <w:proofErr w:type="spellStart"/>
      <w:r w:rsidRPr="00732033">
        <w:rPr>
          <w:rFonts w:ascii="Times New Roman" w:eastAsia="Times New Roman" w:hAnsi="Times New Roman" w:cs="Times New Roman"/>
          <w:sz w:val="18"/>
          <w:szCs w:val="18"/>
          <w:lang w:eastAsia="ar-SA"/>
        </w:rPr>
        <w:t>помещ</w:t>
      </w:r>
      <w:proofErr w:type="spellEnd"/>
      <w:r w:rsidRPr="00732033">
        <w:rPr>
          <w:rFonts w:ascii="Times New Roman" w:eastAsia="Times New Roman" w:hAnsi="Times New Roman" w:cs="Times New Roman"/>
          <w:sz w:val="18"/>
          <w:szCs w:val="18"/>
          <w:lang w:eastAsia="ar-SA"/>
        </w:rPr>
        <w:t>. 16-Н</w:t>
      </w:r>
    </w:p>
    <w:p w:rsidR="00542B50" w:rsidRPr="00732033" w:rsidRDefault="00542B50" w:rsidP="00482D55">
      <w:pPr>
        <w:spacing w:after="0"/>
      </w:pPr>
    </w:p>
    <w:p w:rsidR="00542B50" w:rsidRPr="00732033" w:rsidRDefault="00542B50" w:rsidP="00542B50">
      <w:pPr>
        <w:spacing w:after="0" w:line="240" w:lineRule="auto"/>
        <w:jc w:val="center"/>
        <w:rPr>
          <w:rFonts w:ascii="Times New Roman" w:eastAsia="Times New Roman" w:hAnsi="Times New Roman" w:cs="Times New Roman"/>
          <w:b/>
          <w:sz w:val="24"/>
          <w:szCs w:val="24"/>
        </w:rPr>
      </w:pPr>
      <w:r w:rsidRPr="00732033">
        <w:rPr>
          <w:rFonts w:ascii="Times New Roman" w:eastAsia="Times New Roman" w:hAnsi="Times New Roman" w:cs="Times New Roman"/>
          <w:b/>
          <w:sz w:val="24"/>
          <w:szCs w:val="24"/>
        </w:rPr>
        <w:t>СОВЕТ ДЕПУТАТОВ</w:t>
      </w:r>
    </w:p>
    <w:p w:rsidR="00542B50" w:rsidRPr="00732033" w:rsidRDefault="00542B50" w:rsidP="00542B50">
      <w:pPr>
        <w:spacing w:after="0" w:line="240" w:lineRule="auto"/>
        <w:jc w:val="center"/>
        <w:rPr>
          <w:rFonts w:ascii="Times New Roman" w:eastAsia="Times New Roman" w:hAnsi="Times New Roman" w:cs="Times New Roman"/>
          <w:b/>
          <w:sz w:val="24"/>
          <w:szCs w:val="24"/>
        </w:rPr>
      </w:pPr>
      <w:r w:rsidRPr="00732033">
        <w:rPr>
          <w:rFonts w:ascii="Times New Roman" w:eastAsia="Times New Roman" w:hAnsi="Times New Roman" w:cs="Times New Roman"/>
          <w:b/>
          <w:sz w:val="24"/>
          <w:szCs w:val="24"/>
        </w:rPr>
        <w:t xml:space="preserve">пятого созыва </w:t>
      </w:r>
    </w:p>
    <w:p w:rsidR="00542B50" w:rsidRPr="00732033" w:rsidRDefault="00542B50" w:rsidP="00542B50">
      <w:pPr>
        <w:spacing w:after="0" w:line="240" w:lineRule="auto"/>
        <w:jc w:val="center"/>
        <w:rPr>
          <w:rFonts w:ascii="Times New Roman" w:eastAsia="Times New Roman" w:hAnsi="Times New Roman" w:cs="Times New Roman"/>
          <w:b/>
          <w:sz w:val="24"/>
          <w:szCs w:val="24"/>
        </w:rPr>
      </w:pPr>
    </w:p>
    <w:p w:rsidR="00542B50" w:rsidRPr="00732033" w:rsidRDefault="00542B50" w:rsidP="00542B50">
      <w:pPr>
        <w:spacing w:after="0" w:line="240" w:lineRule="auto"/>
        <w:jc w:val="center"/>
        <w:rPr>
          <w:rFonts w:ascii="Times New Roman" w:eastAsia="Times New Roman" w:hAnsi="Times New Roman" w:cs="Times New Roman"/>
          <w:b/>
          <w:sz w:val="24"/>
          <w:szCs w:val="24"/>
        </w:rPr>
      </w:pPr>
      <w:r w:rsidRPr="00732033">
        <w:rPr>
          <w:rFonts w:ascii="Times New Roman" w:eastAsia="Times New Roman" w:hAnsi="Times New Roman" w:cs="Times New Roman"/>
          <w:b/>
          <w:sz w:val="24"/>
          <w:szCs w:val="24"/>
        </w:rPr>
        <w:t xml:space="preserve">РЕШЕНИЕ   </w:t>
      </w:r>
    </w:p>
    <w:p w:rsidR="00542B50" w:rsidRPr="00732033" w:rsidRDefault="00542B50" w:rsidP="00542B50">
      <w:pPr>
        <w:spacing w:after="0" w:line="240" w:lineRule="auto"/>
        <w:jc w:val="center"/>
        <w:rPr>
          <w:rFonts w:ascii="Times New Roman" w:eastAsia="Times New Roman" w:hAnsi="Times New Roman" w:cs="Times New Roman"/>
          <w:b/>
          <w:sz w:val="24"/>
          <w:szCs w:val="24"/>
        </w:rPr>
      </w:pPr>
      <w:r w:rsidRPr="00732033">
        <w:rPr>
          <w:rFonts w:ascii="Times New Roman" w:eastAsia="Times New Roman" w:hAnsi="Times New Roman" w:cs="Times New Roman"/>
          <w:b/>
          <w:sz w:val="24"/>
          <w:szCs w:val="24"/>
        </w:rPr>
        <w:tab/>
      </w:r>
      <w:r w:rsidRPr="00732033">
        <w:rPr>
          <w:rFonts w:ascii="Times New Roman" w:eastAsia="Times New Roman" w:hAnsi="Times New Roman" w:cs="Times New Roman"/>
          <w:b/>
          <w:sz w:val="24"/>
          <w:szCs w:val="24"/>
        </w:rPr>
        <w:tab/>
      </w:r>
      <w:r w:rsidRPr="00732033">
        <w:rPr>
          <w:rFonts w:ascii="Times New Roman" w:eastAsia="Times New Roman" w:hAnsi="Times New Roman" w:cs="Times New Roman"/>
          <w:b/>
          <w:sz w:val="24"/>
          <w:szCs w:val="24"/>
        </w:rPr>
        <w:tab/>
      </w:r>
      <w:r w:rsidRPr="00732033">
        <w:rPr>
          <w:rFonts w:ascii="Times New Roman" w:eastAsia="Times New Roman" w:hAnsi="Times New Roman" w:cs="Times New Roman"/>
          <w:b/>
          <w:sz w:val="24"/>
          <w:szCs w:val="24"/>
        </w:rPr>
        <w:tab/>
        <w:t xml:space="preserve">                                              </w:t>
      </w:r>
    </w:p>
    <w:p w:rsidR="00542B50" w:rsidRPr="00732033" w:rsidRDefault="0015427E" w:rsidP="00542B5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апреля 2024г.</w:t>
      </w:r>
      <w:r w:rsidR="00542B50" w:rsidRPr="007320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29/01-02</w:t>
      </w:r>
      <w:r w:rsidR="00542B50" w:rsidRPr="00732033">
        <w:rPr>
          <w:rFonts w:ascii="Times New Roman" w:eastAsia="Times New Roman" w:hAnsi="Times New Roman" w:cs="Times New Roman"/>
          <w:sz w:val="24"/>
          <w:szCs w:val="24"/>
        </w:rPr>
        <w:t xml:space="preserve"> </w:t>
      </w:r>
    </w:p>
    <w:p w:rsidR="00542B50" w:rsidRPr="0015427E" w:rsidRDefault="00542B50" w:rsidP="00542B50">
      <w:pPr>
        <w:spacing w:after="0" w:line="240" w:lineRule="auto"/>
        <w:rPr>
          <w:rFonts w:ascii="Times New Roman" w:eastAsia="Times New Roman" w:hAnsi="Times New Roman" w:cs="Times New Roman"/>
          <w:b/>
          <w:sz w:val="20"/>
          <w:szCs w:val="20"/>
        </w:rPr>
      </w:pPr>
      <w:r w:rsidRPr="0015427E">
        <w:rPr>
          <w:rFonts w:ascii="Times New Roman" w:eastAsia="Times New Roman" w:hAnsi="Times New Roman" w:cs="Times New Roman"/>
          <w:b/>
          <w:sz w:val="20"/>
          <w:szCs w:val="20"/>
        </w:rPr>
        <w:t>дер. Новое Девяткино</w:t>
      </w:r>
    </w:p>
    <w:p w:rsidR="00542B50" w:rsidRPr="00732033" w:rsidRDefault="00542B50" w:rsidP="00542B50">
      <w:pPr>
        <w:suppressAutoHyphens/>
        <w:spacing w:after="0" w:line="240" w:lineRule="auto"/>
        <w:jc w:val="both"/>
        <w:rPr>
          <w:rFonts w:ascii="Times New Roman" w:eastAsia="Times New Roman" w:hAnsi="Times New Roman"/>
          <w:sz w:val="24"/>
          <w:szCs w:val="24"/>
          <w:lang w:eastAsia="ar-SA"/>
        </w:rPr>
      </w:pPr>
    </w:p>
    <w:p w:rsidR="00542B50" w:rsidRPr="00732033" w:rsidRDefault="00542B50" w:rsidP="00542B50">
      <w:pPr>
        <w:suppressAutoHyphens/>
        <w:spacing w:after="0"/>
        <w:ind w:right="3968"/>
        <w:jc w:val="both"/>
        <w:rPr>
          <w:rFonts w:ascii="Times New Roman" w:eastAsia="Times New Roman" w:hAnsi="Times New Roman" w:cs="Times New Roman"/>
          <w:sz w:val="24"/>
          <w:szCs w:val="24"/>
          <w:lang w:eastAsia="ar-SA"/>
        </w:rPr>
      </w:pPr>
      <w:r w:rsidRPr="00732033">
        <w:rPr>
          <w:rFonts w:ascii="Times New Roman" w:eastAsia="Times New Roman" w:hAnsi="Times New Roman" w:cs="Times New Roman"/>
          <w:sz w:val="24"/>
          <w:szCs w:val="24"/>
          <w:lang w:eastAsia="ar-SA"/>
        </w:rPr>
        <w:t>О проекте внесения изменений в Правила благоустройства территории муниципального образования «Новодевяткинское сельское поселение» Всеволожского муниципального района Ленинградской области</w:t>
      </w:r>
    </w:p>
    <w:p w:rsidR="00542B50" w:rsidRPr="00732033" w:rsidRDefault="00542B50" w:rsidP="00542B50">
      <w:pPr>
        <w:suppressAutoHyphens/>
        <w:spacing w:after="0"/>
        <w:rPr>
          <w:rFonts w:ascii="Times New Roman" w:eastAsia="Times New Roman" w:hAnsi="Times New Roman"/>
          <w:sz w:val="24"/>
          <w:szCs w:val="24"/>
          <w:lang w:eastAsia="ar-SA"/>
        </w:rPr>
      </w:pPr>
    </w:p>
    <w:p w:rsidR="00542B50" w:rsidRDefault="00542B50" w:rsidP="00542B50">
      <w:pPr>
        <w:suppressAutoHyphens/>
        <w:spacing w:after="0"/>
        <w:ind w:firstLine="708"/>
        <w:jc w:val="both"/>
        <w:rPr>
          <w:rFonts w:ascii="Times New Roman" w:eastAsia="Times New Roman" w:hAnsi="Times New Roman"/>
          <w:sz w:val="24"/>
          <w:szCs w:val="24"/>
          <w:lang w:eastAsia="ar-SA"/>
        </w:rPr>
      </w:pPr>
      <w:r w:rsidRPr="00732033">
        <w:rPr>
          <w:rFonts w:ascii="Times New Roman" w:eastAsia="Times New Roman" w:hAnsi="Times New Roman"/>
          <w:sz w:val="24"/>
          <w:szCs w:val="24"/>
          <w:lang w:eastAsia="ar-SA"/>
        </w:rPr>
        <w:t>В соответствии с Федеральным законом «Об общих принципах организации местного самоуправления в Российской Федерации» от 06.10.2003 г. № 131-ФЗ,</w:t>
      </w:r>
      <w:r w:rsidR="009B7323" w:rsidRPr="009B7323">
        <w:rPr>
          <w:rFonts w:ascii="Times New Roman" w:eastAsia="Times New Roman" w:hAnsi="Times New Roman"/>
          <w:sz w:val="24"/>
          <w:szCs w:val="24"/>
          <w:lang w:eastAsia="ar-SA"/>
        </w:rPr>
        <w:t xml:space="preserve"> </w:t>
      </w:r>
      <w:r w:rsidR="009B7323" w:rsidRPr="001853FD">
        <w:rPr>
          <w:rFonts w:ascii="Times New Roman" w:eastAsia="Times New Roman" w:hAnsi="Times New Roman"/>
          <w:sz w:val="24"/>
          <w:szCs w:val="24"/>
          <w:lang w:eastAsia="ar-SA"/>
        </w:rPr>
        <w:t>Постановлением Правительства Ленинградской области от 26 июня 2003 г. № 134 «О размерах восстановительной стоимости зеленых насаждений на территории городов, поселков и других населенных пунктов Ленинградской области»</w:t>
      </w:r>
      <w:r w:rsidR="009B7323">
        <w:rPr>
          <w:rFonts w:ascii="Times New Roman" w:eastAsia="Times New Roman" w:hAnsi="Times New Roman"/>
          <w:sz w:val="24"/>
          <w:szCs w:val="24"/>
          <w:lang w:eastAsia="ar-SA"/>
        </w:rPr>
        <w:t>,</w:t>
      </w:r>
      <w:r>
        <w:rPr>
          <w:rFonts w:ascii="Times New Roman" w:eastAsia="Times New Roman" w:hAnsi="Times New Roman"/>
          <w:sz w:val="24"/>
          <w:szCs w:val="24"/>
          <w:lang w:eastAsia="ar-SA"/>
        </w:rPr>
        <w:t xml:space="preserve"> </w:t>
      </w:r>
      <w:r w:rsidR="009B7323">
        <w:rPr>
          <w:rFonts w:ascii="Times New Roman" w:eastAsia="Times New Roman" w:hAnsi="Times New Roman"/>
          <w:sz w:val="24"/>
          <w:szCs w:val="24"/>
          <w:lang w:eastAsia="ar-SA"/>
        </w:rPr>
        <w:t xml:space="preserve">на основании </w:t>
      </w:r>
      <w:r w:rsidR="009B7323" w:rsidRPr="00542B50">
        <w:rPr>
          <w:rFonts w:ascii="Times New Roman" w:eastAsia="Times New Roman" w:hAnsi="Times New Roman"/>
          <w:sz w:val="24"/>
          <w:szCs w:val="24"/>
          <w:lang w:eastAsia="ar-SA"/>
        </w:rPr>
        <w:t xml:space="preserve">письма </w:t>
      </w:r>
      <w:r w:rsidR="009B7323">
        <w:rPr>
          <w:rFonts w:ascii="Times New Roman" w:eastAsia="Times New Roman" w:hAnsi="Times New Roman"/>
          <w:sz w:val="24"/>
          <w:szCs w:val="24"/>
          <w:lang w:eastAsia="ar-SA"/>
        </w:rPr>
        <w:t>К</w:t>
      </w:r>
      <w:r w:rsidR="009B7323" w:rsidRPr="00542B50">
        <w:rPr>
          <w:rFonts w:ascii="Times New Roman" w:eastAsia="Times New Roman" w:hAnsi="Times New Roman"/>
          <w:sz w:val="24"/>
          <w:szCs w:val="24"/>
          <w:lang w:eastAsia="ar-SA"/>
        </w:rPr>
        <w:t xml:space="preserve">омитета по жилищно-коммунальному хозяйству Ленинградской области </w:t>
      </w:r>
      <w:proofErr w:type="spellStart"/>
      <w:r w:rsidR="009B7323" w:rsidRPr="00542B50">
        <w:rPr>
          <w:rFonts w:ascii="Times New Roman" w:eastAsia="Times New Roman" w:hAnsi="Times New Roman"/>
          <w:sz w:val="24"/>
          <w:szCs w:val="24"/>
          <w:lang w:eastAsia="ar-SA"/>
        </w:rPr>
        <w:t>вх</w:t>
      </w:r>
      <w:proofErr w:type="spellEnd"/>
      <w:r w:rsidR="009B7323" w:rsidRPr="00542B50">
        <w:rPr>
          <w:rFonts w:ascii="Times New Roman" w:eastAsia="Times New Roman" w:hAnsi="Times New Roman"/>
          <w:sz w:val="24"/>
          <w:szCs w:val="24"/>
          <w:lang w:eastAsia="ar-SA"/>
        </w:rPr>
        <w:t>. №</w:t>
      </w:r>
      <w:r w:rsidR="009B7323">
        <w:rPr>
          <w:rFonts w:ascii="Times New Roman" w:eastAsia="Times New Roman" w:hAnsi="Times New Roman"/>
          <w:sz w:val="24"/>
          <w:szCs w:val="24"/>
          <w:lang w:eastAsia="ar-SA"/>
        </w:rPr>
        <w:t>6882</w:t>
      </w:r>
      <w:r w:rsidR="009B7323" w:rsidRPr="00542B50">
        <w:rPr>
          <w:rFonts w:ascii="Times New Roman" w:eastAsia="Times New Roman" w:hAnsi="Times New Roman"/>
          <w:sz w:val="24"/>
          <w:szCs w:val="24"/>
          <w:lang w:eastAsia="ar-SA"/>
        </w:rPr>
        <w:t>/01-</w:t>
      </w:r>
      <w:r w:rsidR="009B7323">
        <w:rPr>
          <w:rFonts w:ascii="Times New Roman" w:eastAsia="Times New Roman" w:hAnsi="Times New Roman"/>
          <w:sz w:val="24"/>
          <w:szCs w:val="24"/>
          <w:lang w:eastAsia="ar-SA"/>
        </w:rPr>
        <w:t>11</w:t>
      </w:r>
      <w:r w:rsidR="009B7323" w:rsidRPr="00542B50">
        <w:rPr>
          <w:rFonts w:ascii="Times New Roman" w:eastAsia="Times New Roman" w:hAnsi="Times New Roman"/>
          <w:sz w:val="24"/>
          <w:szCs w:val="24"/>
          <w:lang w:eastAsia="ar-SA"/>
        </w:rPr>
        <w:t xml:space="preserve"> от 21.12.2023 </w:t>
      </w:r>
      <w:r w:rsidR="009B7323">
        <w:rPr>
          <w:rFonts w:ascii="Times New Roman" w:eastAsia="Times New Roman" w:hAnsi="Times New Roman"/>
          <w:sz w:val="24"/>
          <w:szCs w:val="24"/>
          <w:lang w:eastAsia="ar-SA"/>
        </w:rPr>
        <w:t>(</w:t>
      </w:r>
      <w:r w:rsidR="009B7323" w:rsidRPr="00542B50">
        <w:rPr>
          <w:rFonts w:ascii="Times New Roman" w:eastAsia="Times New Roman" w:hAnsi="Times New Roman"/>
          <w:sz w:val="24"/>
          <w:szCs w:val="24"/>
          <w:lang w:eastAsia="ar-SA"/>
        </w:rPr>
        <w:t>исх. №ис-8659/2023</w:t>
      </w:r>
      <w:r w:rsidR="009B7323">
        <w:rPr>
          <w:rFonts w:ascii="Times New Roman" w:eastAsia="Times New Roman" w:hAnsi="Times New Roman"/>
          <w:sz w:val="24"/>
          <w:szCs w:val="24"/>
          <w:lang w:eastAsia="ar-SA"/>
        </w:rPr>
        <w:t xml:space="preserve"> </w:t>
      </w:r>
      <w:r w:rsidR="009B7323" w:rsidRPr="00542B50">
        <w:rPr>
          <w:rFonts w:ascii="Times New Roman" w:eastAsia="Times New Roman" w:hAnsi="Times New Roman"/>
          <w:sz w:val="24"/>
          <w:szCs w:val="24"/>
          <w:lang w:eastAsia="ar-SA"/>
        </w:rPr>
        <w:t>от 20.12.2023 г.</w:t>
      </w:r>
      <w:r w:rsidR="009B7323">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руководствуясь Уставом </w:t>
      </w:r>
      <w:r w:rsidR="00656401">
        <w:rPr>
          <w:rFonts w:ascii="Times New Roman" w:eastAsia="Times New Roman" w:hAnsi="Times New Roman"/>
          <w:sz w:val="24"/>
          <w:szCs w:val="24"/>
          <w:lang w:eastAsia="ar-SA"/>
        </w:rPr>
        <w:t>МО</w:t>
      </w:r>
      <w:r>
        <w:rPr>
          <w:rFonts w:ascii="Times New Roman" w:eastAsia="Times New Roman" w:hAnsi="Times New Roman"/>
          <w:sz w:val="24"/>
          <w:szCs w:val="24"/>
          <w:lang w:eastAsia="ar-SA"/>
        </w:rPr>
        <w:t xml:space="preserve"> «Новодевяткинское сельское поселение</w:t>
      </w:r>
      <w:r w:rsidR="001853FD">
        <w:rPr>
          <w:rFonts w:ascii="Times New Roman" w:eastAsia="Times New Roman" w:hAnsi="Times New Roman"/>
          <w:sz w:val="24"/>
          <w:szCs w:val="24"/>
          <w:lang w:eastAsia="ar-SA"/>
        </w:rPr>
        <w:t>»,</w:t>
      </w:r>
      <w:r w:rsidRPr="00732033">
        <w:t xml:space="preserve"> </w:t>
      </w:r>
      <w:r w:rsidRPr="00732033">
        <w:rPr>
          <w:rFonts w:ascii="Times New Roman" w:eastAsia="Times New Roman" w:hAnsi="Times New Roman"/>
          <w:sz w:val="24"/>
          <w:szCs w:val="24"/>
          <w:lang w:eastAsia="ar-SA"/>
        </w:rPr>
        <w:t>в целях обеспечения и повышения комфортности условий проживания граждан, поддержания и улучшения санитарного и эстетического состояния территории муниципального образования «Новодевяткинское сельское поселение» Всеволожского муниципального района Ленинградской области, совет депутатов принял</w:t>
      </w:r>
    </w:p>
    <w:p w:rsidR="001853FD" w:rsidRPr="00732033" w:rsidRDefault="001853FD" w:rsidP="00542B50">
      <w:pPr>
        <w:suppressAutoHyphens/>
        <w:spacing w:after="0"/>
        <w:ind w:firstLine="708"/>
        <w:jc w:val="both"/>
        <w:rPr>
          <w:rFonts w:ascii="Times New Roman" w:eastAsia="Times New Roman" w:hAnsi="Times New Roman"/>
          <w:sz w:val="24"/>
          <w:szCs w:val="24"/>
          <w:lang w:eastAsia="ar-SA"/>
        </w:rPr>
      </w:pPr>
    </w:p>
    <w:p w:rsidR="001853FD" w:rsidRDefault="001853FD" w:rsidP="001853FD">
      <w:pPr>
        <w:suppressAutoHyphens/>
        <w:spacing w:after="0"/>
        <w:jc w:val="both"/>
        <w:rPr>
          <w:rFonts w:ascii="Times New Roman" w:eastAsia="Times New Roman" w:hAnsi="Times New Roman"/>
          <w:sz w:val="24"/>
          <w:szCs w:val="24"/>
          <w:lang w:eastAsia="ar-SA"/>
        </w:rPr>
        <w:sectPr w:rsidR="001853FD" w:rsidSect="00482D55">
          <w:footerReference w:type="default" r:id="rId10"/>
          <w:pgSz w:w="11906" w:h="16838"/>
          <w:pgMar w:top="851" w:right="707" w:bottom="1134" w:left="1134" w:header="709" w:footer="709" w:gutter="0"/>
          <w:pgNumType w:start="0"/>
          <w:cols w:space="720"/>
          <w:titlePg/>
          <w:docGrid w:linePitch="299"/>
        </w:sectPr>
      </w:pPr>
    </w:p>
    <w:p w:rsidR="00542B50" w:rsidRPr="00732033" w:rsidRDefault="00542B50" w:rsidP="00542B50">
      <w:pPr>
        <w:suppressAutoHyphens/>
        <w:spacing w:after="0" w:line="240" w:lineRule="auto"/>
        <w:rPr>
          <w:rFonts w:ascii="Times New Roman" w:eastAsia="Times New Roman" w:hAnsi="Times New Roman"/>
          <w:b/>
          <w:sz w:val="24"/>
          <w:szCs w:val="24"/>
          <w:lang w:eastAsia="ar-SA"/>
        </w:rPr>
      </w:pPr>
      <w:r w:rsidRPr="00732033">
        <w:rPr>
          <w:rFonts w:ascii="Times New Roman" w:eastAsia="Times New Roman" w:hAnsi="Times New Roman"/>
          <w:b/>
          <w:sz w:val="24"/>
          <w:szCs w:val="24"/>
          <w:lang w:eastAsia="ar-SA"/>
        </w:rPr>
        <w:lastRenderedPageBreak/>
        <w:t>РЕШЕНИЕ:</w:t>
      </w:r>
    </w:p>
    <w:p w:rsidR="00542B50" w:rsidRPr="00732033" w:rsidRDefault="00542B50" w:rsidP="00542B50">
      <w:pPr>
        <w:suppressAutoHyphens/>
        <w:spacing w:after="0" w:line="240" w:lineRule="auto"/>
        <w:rPr>
          <w:rFonts w:ascii="Times New Roman" w:eastAsia="Times New Roman" w:hAnsi="Times New Roman"/>
          <w:b/>
          <w:sz w:val="24"/>
          <w:szCs w:val="24"/>
          <w:lang w:eastAsia="ar-SA"/>
        </w:rPr>
      </w:pPr>
    </w:p>
    <w:p w:rsidR="001853FD" w:rsidRPr="00732033" w:rsidRDefault="00542B50" w:rsidP="001853FD">
      <w:pPr>
        <w:suppressAutoHyphens/>
        <w:spacing w:after="0"/>
        <w:ind w:firstLine="708"/>
        <w:jc w:val="both"/>
        <w:rPr>
          <w:rFonts w:ascii="Times New Roman" w:hAnsi="Times New Roman" w:cs="Times New Roman"/>
          <w:sz w:val="24"/>
          <w:szCs w:val="24"/>
          <w:lang w:eastAsia="ar-SA"/>
        </w:rPr>
      </w:pPr>
      <w:r w:rsidRPr="00732033">
        <w:rPr>
          <w:rFonts w:ascii="Times New Roman" w:hAnsi="Times New Roman" w:cs="Times New Roman"/>
          <w:sz w:val="24"/>
          <w:szCs w:val="24"/>
          <w:lang w:eastAsia="ar-SA"/>
        </w:rPr>
        <w:t>1.</w:t>
      </w:r>
      <w:r w:rsidRPr="00732033">
        <w:rPr>
          <w:rFonts w:ascii="Times New Roman" w:hAnsi="Times New Roman" w:cs="Times New Roman"/>
          <w:sz w:val="24"/>
          <w:szCs w:val="24"/>
        </w:rPr>
        <w:t xml:space="preserve"> Одобрить</w:t>
      </w:r>
      <w:r w:rsidRPr="00732033">
        <w:rPr>
          <w:rFonts w:ascii="Times New Roman" w:hAnsi="Times New Roman" w:cs="Times New Roman"/>
          <w:sz w:val="24"/>
          <w:szCs w:val="24"/>
          <w:lang w:eastAsia="ar-SA"/>
        </w:rPr>
        <w:t xml:space="preserve"> проект внесения изменений в Правила благоустройства территории муниципального образования «Новодевяткинское сельское поселение» Всеволожского муниципального района Ленинградской области, утвержденные решением совета депутатов муниципального образования «Новодевяткинское сельское поселение» от 05.12.2018 № 90/01-07 (далее – Правила), согласно приложению</w:t>
      </w:r>
      <w:r w:rsidR="001853FD">
        <w:rPr>
          <w:rFonts w:ascii="Times New Roman" w:hAnsi="Times New Roman" w:cs="Times New Roman"/>
          <w:sz w:val="24"/>
          <w:szCs w:val="24"/>
          <w:lang w:eastAsia="ar-SA"/>
        </w:rPr>
        <w:t xml:space="preserve"> 1, приложению 2</w:t>
      </w:r>
      <w:r w:rsidRPr="00732033">
        <w:rPr>
          <w:rFonts w:ascii="Times New Roman" w:hAnsi="Times New Roman" w:cs="Times New Roman"/>
          <w:sz w:val="24"/>
          <w:szCs w:val="24"/>
          <w:lang w:eastAsia="ar-SA"/>
        </w:rPr>
        <w:t xml:space="preserve"> к настоящему решению.</w:t>
      </w:r>
    </w:p>
    <w:p w:rsidR="00542B50" w:rsidRPr="00732033" w:rsidRDefault="00542B50" w:rsidP="001853FD">
      <w:pPr>
        <w:suppressAutoHyphens/>
        <w:spacing w:after="0"/>
        <w:ind w:firstLine="708"/>
        <w:jc w:val="both"/>
        <w:rPr>
          <w:rFonts w:ascii="Times New Roman" w:hAnsi="Times New Roman" w:cs="Times New Roman"/>
          <w:sz w:val="24"/>
          <w:szCs w:val="24"/>
        </w:rPr>
      </w:pPr>
      <w:r w:rsidRPr="00732033">
        <w:rPr>
          <w:rFonts w:ascii="Times New Roman" w:hAnsi="Times New Roman" w:cs="Times New Roman"/>
          <w:sz w:val="24"/>
          <w:szCs w:val="24"/>
          <w:lang w:eastAsia="ar-SA"/>
        </w:rPr>
        <w:t>2.</w:t>
      </w:r>
      <w:r w:rsidR="008D46AA">
        <w:rPr>
          <w:rFonts w:ascii="Times New Roman" w:hAnsi="Times New Roman" w:cs="Times New Roman"/>
          <w:sz w:val="24"/>
          <w:szCs w:val="24"/>
          <w:lang w:eastAsia="ar-SA"/>
        </w:rPr>
        <w:t xml:space="preserve"> </w:t>
      </w:r>
      <w:proofErr w:type="gramStart"/>
      <w:r w:rsidRPr="00732033">
        <w:rPr>
          <w:rFonts w:ascii="Times New Roman" w:hAnsi="Times New Roman" w:cs="Times New Roman"/>
          <w:sz w:val="24"/>
          <w:szCs w:val="24"/>
        </w:rPr>
        <w:t>Провести публичные слушания по проекту внесения изменений в Правила в соответствии с Положением</w:t>
      </w:r>
      <w:r w:rsidRPr="00732033">
        <w:rPr>
          <w:rFonts w:ascii="Times New Roman" w:hAnsi="Times New Roman" w:cs="Times New Roman"/>
          <w:color w:val="000000"/>
          <w:sz w:val="24"/>
          <w:szCs w:val="24"/>
          <w:lang w:bidi="ru-RU"/>
        </w:rPr>
        <w:t xml:space="preserve"> о порядке </w:t>
      </w:r>
      <w:r w:rsidRPr="00732033">
        <w:rPr>
          <w:rFonts w:ascii="Times New Roman" w:hAnsi="Times New Roman" w:cs="Times New Roman"/>
          <w:sz w:val="24"/>
          <w:szCs w:val="24"/>
        </w:rPr>
        <w:t xml:space="preserve">организации и проведения на территории муниципального образования «Новодевяткинское сельское поселение» Всеволожского муниципального района Ленинградской области публичных слушаний по проекту Правил благоустройства территории </w:t>
      </w:r>
      <w:r w:rsidRPr="00732033">
        <w:rPr>
          <w:rFonts w:ascii="Times New Roman" w:hAnsi="Times New Roman" w:cs="Times New Roman"/>
          <w:sz w:val="24"/>
          <w:szCs w:val="24"/>
        </w:rPr>
        <w:lastRenderedPageBreak/>
        <w:t>муниципального образования, внесения изменений в Правила благоустройства муниципального образования, утвержденным решением совета депутатов от 18.10.2018 №</w:t>
      </w:r>
      <w:r w:rsidR="00BD6766">
        <w:rPr>
          <w:rFonts w:ascii="Times New Roman" w:hAnsi="Times New Roman" w:cs="Times New Roman"/>
          <w:sz w:val="24"/>
          <w:szCs w:val="24"/>
        </w:rPr>
        <w:t xml:space="preserve"> </w:t>
      </w:r>
      <w:r w:rsidRPr="00732033">
        <w:rPr>
          <w:rFonts w:ascii="Times New Roman" w:hAnsi="Times New Roman" w:cs="Times New Roman"/>
          <w:sz w:val="24"/>
          <w:szCs w:val="24"/>
        </w:rPr>
        <w:t>66/01-07.</w:t>
      </w:r>
      <w:proofErr w:type="gramEnd"/>
    </w:p>
    <w:p w:rsidR="00542B50" w:rsidRPr="00732033" w:rsidRDefault="00542B50" w:rsidP="008D46AA">
      <w:pPr>
        <w:suppressAutoHyphens/>
        <w:spacing w:after="0"/>
        <w:ind w:firstLine="709"/>
        <w:jc w:val="both"/>
        <w:rPr>
          <w:rFonts w:ascii="Times New Roman" w:hAnsi="Times New Roman" w:cs="Times New Roman"/>
          <w:sz w:val="24"/>
          <w:szCs w:val="24"/>
        </w:rPr>
      </w:pPr>
      <w:r w:rsidRPr="00732033">
        <w:rPr>
          <w:rFonts w:ascii="Times New Roman" w:hAnsi="Times New Roman" w:cs="Times New Roman"/>
          <w:sz w:val="24"/>
        </w:rPr>
        <w:t xml:space="preserve">3. </w:t>
      </w:r>
      <w:r w:rsidRPr="00732033">
        <w:rPr>
          <w:rFonts w:ascii="Times New Roman" w:hAnsi="Times New Roman" w:cs="Times New Roman"/>
          <w:sz w:val="24"/>
          <w:szCs w:val="24"/>
        </w:rPr>
        <w:t xml:space="preserve">Главе муниципального образования Майорову Д.А. в соответствии с действующим законодательством </w:t>
      </w:r>
      <w:r w:rsidRPr="00732033">
        <w:rPr>
          <w:rFonts w:ascii="Times New Roman" w:hAnsi="Times New Roman" w:cs="Times New Roman"/>
          <w:color w:val="000000"/>
          <w:sz w:val="24"/>
          <w:szCs w:val="24"/>
        </w:rPr>
        <w:t xml:space="preserve">определить дату и место проведения публичных слушаний. </w:t>
      </w:r>
    </w:p>
    <w:p w:rsidR="00542B50" w:rsidRPr="00732033" w:rsidRDefault="00542B50" w:rsidP="008D46AA">
      <w:pPr>
        <w:suppressAutoHyphens/>
        <w:spacing w:after="0"/>
        <w:ind w:firstLine="709"/>
        <w:jc w:val="both"/>
        <w:rPr>
          <w:rFonts w:ascii="Times New Roman" w:hAnsi="Times New Roman" w:cs="Times New Roman"/>
          <w:sz w:val="24"/>
          <w:szCs w:val="24"/>
        </w:rPr>
      </w:pPr>
      <w:r w:rsidRPr="00732033">
        <w:rPr>
          <w:rFonts w:ascii="Times New Roman" w:hAnsi="Times New Roman" w:cs="Times New Roman"/>
          <w:sz w:val="24"/>
          <w:szCs w:val="24"/>
        </w:rPr>
        <w:t xml:space="preserve">4. </w:t>
      </w:r>
      <w:r w:rsidRPr="00732033">
        <w:rPr>
          <w:rFonts w:ascii="Times New Roman" w:hAnsi="Times New Roman" w:cs="Times New Roman"/>
          <w:sz w:val="24"/>
          <w:szCs w:val="24"/>
          <w:lang w:eastAsia="ar-SA"/>
        </w:rPr>
        <w:t xml:space="preserve">Опубликовать настоящее решение в печатном средстве массовой информации органов местного самоуправления муниципального образования «Новодевяткинское сельское поселение» Всеволожского муниципального района Ленинградской области «Вестник «Новое Девяткино» и </w:t>
      </w:r>
      <w:r w:rsidR="00A364C9">
        <w:rPr>
          <w:rFonts w:ascii="Times New Roman" w:hAnsi="Times New Roman" w:cs="Times New Roman"/>
          <w:sz w:val="24"/>
          <w:szCs w:val="24"/>
          <w:lang w:eastAsia="ar-SA"/>
        </w:rPr>
        <w:t xml:space="preserve">разместить </w:t>
      </w:r>
      <w:r w:rsidRPr="00732033">
        <w:rPr>
          <w:rFonts w:ascii="Times New Roman" w:hAnsi="Times New Roman" w:cs="Times New Roman"/>
          <w:sz w:val="24"/>
          <w:szCs w:val="24"/>
          <w:lang w:eastAsia="ar-SA"/>
        </w:rPr>
        <w:t xml:space="preserve">на официальном сайте МО «Новодевяткинское сельское поселение» </w:t>
      </w:r>
      <w:r w:rsidR="00A364C9" w:rsidRPr="00732033">
        <w:rPr>
          <w:rFonts w:ascii="Times New Roman" w:hAnsi="Times New Roman" w:cs="Times New Roman"/>
          <w:sz w:val="24"/>
          <w:szCs w:val="24"/>
          <w:lang w:eastAsia="ar-SA"/>
        </w:rPr>
        <w:t>в сети «Интернет»</w:t>
      </w:r>
      <w:bookmarkStart w:id="5" w:name="_GoBack"/>
      <w:bookmarkEnd w:id="5"/>
      <w:r w:rsidR="00BD6766">
        <w:t>.</w:t>
      </w:r>
    </w:p>
    <w:p w:rsidR="00542B50" w:rsidRPr="00732033" w:rsidRDefault="00656401" w:rsidP="008D46AA">
      <w:pPr>
        <w:suppressAutoHyphens/>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00542B50" w:rsidRPr="00732033">
        <w:rPr>
          <w:rFonts w:ascii="Times New Roman" w:hAnsi="Times New Roman" w:cs="Times New Roman"/>
          <w:sz w:val="24"/>
          <w:szCs w:val="24"/>
        </w:rPr>
        <w:t xml:space="preserve">. </w:t>
      </w:r>
      <w:r w:rsidR="00542B50" w:rsidRPr="00732033">
        <w:rPr>
          <w:rFonts w:ascii="Times New Roman" w:hAnsi="Times New Roman" w:cs="Times New Roman"/>
          <w:sz w:val="24"/>
          <w:szCs w:val="24"/>
          <w:lang w:eastAsia="ar-SA"/>
        </w:rPr>
        <w:t>Контроль за исполнением настоящего решения возложить на постоянную комиссию совета депутатов по вопросам жилищно-коммунального хозяйства, благоустройству, промышленности, транспорту и связи, строительству и архитектуре.</w:t>
      </w:r>
    </w:p>
    <w:p w:rsidR="00542B50" w:rsidRPr="00732033" w:rsidRDefault="00542B50" w:rsidP="00542B50">
      <w:pPr>
        <w:suppressAutoHyphens/>
        <w:spacing w:after="0"/>
        <w:ind w:left="786"/>
        <w:jc w:val="both"/>
        <w:rPr>
          <w:rFonts w:ascii="Times New Roman" w:hAnsi="Times New Roman" w:cs="Times New Roman"/>
          <w:sz w:val="24"/>
          <w:szCs w:val="24"/>
          <w:lang w:eastAsia="ar-SA"/>
        </w:rPr>
      </w:pPr>
    </w:p>
    <w:p w:rsidR="00542B50" w:rsidRPr="00732033" w:rsidRDefault="00542B50" w:rsidP="00542B50">
      <w:pPr>
        <w:suppressAutoHyphens/>
        <w:spacing w:after="0"/>
        <w:ind w:left="786"/>
        <w:jc w:val="both"/>
        <w:rPr>
          <w:rFonts w:ascii="Times New Roman" w:hAnsi="Times New Roman" w:cs="Times New Roman"/>
          <w:sz w:val="24"/>
          <w:szCs w:val="24"/>
          <w:lang w:eastAsia="ar-SA"/>
        </w:rPr>
      </w:pPr>
    </w:p>
    <w:p w:rsidR="002166BE" w:rsidRDefault="002166BE" w:rsidP="00542B50">
      <w:pPr>
        <w:suppressAutoHyphens/>
        <w:spacing w:after="0"/>
        <w:ind w:firstLine="426"/>
        <w:jc w:val="both"/>
        <w:rPr>
          <w:rFonts w:ascii="Times New Roman" w:hAnsi="Times New Roman" w:cs="Times New Roman"/>
          <w:sz w:val="24"/>
          <w:szCs w:val="24"/>
          <w:lang w:eastAsia="ar-SA"/>
        </w:rPr>
      </w:pPr>
    </w:p>
    <w:p w:rsidR="00542B50" w:rsidRDefault="00542B50" w:rsidP="00542B50">
      <w:pPr>
        <w:suppressAutoHyphens/>
        <w:spacing w:after="0"/>
        <w:ind w:firstLine="426"/>
        <w:jc w:val="both"/>
        <w:rPr>
          <w:rFonts w:ascii="Times New Roman" w:hAnsi="Times New Roman" w:cs="Times New Roman"/>
          <w:sz w:val="24"/>
          <w:szCs w:val="24"/>
          <w:lang w:eastAsia="ar-SA"/>
        </w:rPr>
      </w:pPr>
      <w:r w:rsidRPr="00732033">
        <w:rPr>
          <w:rFonts w:ascii="Times New Roman" w:hAnsi="Times New Roman" w:cs="Times New Roman"/>
          <w:sz w:val="24"/>
          <w:szCs w:val="24"/>
          <w:lang w:eastAsia="ar-SA"/>
        </w:rPr>
        <w:t xml:space="preserve">Глава муниципального образования                                                                    Д.А. Майоров </w:t>
      </w:r>
    </w:p>
    <w:p w:rsidR="00793D4E" w:rsidRDefault="00793D4E" w:rsidP="00EC51F0">
      <w:pPr>
        <w:ind w:left="5387" w:right="-1"/>
        <w:jc w:val="both"/>
        <w:rPr>
          <w:rFonts w:ascii="Times New Roman" w:hAnsi="Times New Roman" w:cs="Times New Roman"/>
          <w:sz w:val="24"/>
          <w:szCs w:val="24"/>
          <w:lang w:eastAsia="ar-SA"/>
        </w:rPr>
      </w:pPr>
    </w:p>
    <w:p w:rsidR="00793D4E" w:rsidRDefault="00793D4E" w:rsidP="00EC51F0">
      <w:pPr>
        <w:ind w:left="5387" w:right="-1"/>
        <w:jc w:val="both"/>
        <w:rPr>
          <w:rFonts w:ascii="Times New Roman" w:hAnsi="Times New Roman" w:cs="Times New Roman"/>
          <w:sz w:val="24"/>
          <w:szCs w:val="24"/>
          <w:lang w:eastAsia="ar-SA"/>
        </w:rPr>
        <w:sectPr w:rsidR="00793D4E" w:rsidSect="001853FD">
          <w:type w:val="continuous"/>
          <w:pgSz w:w="11906" w:h="16838"/>
          <w:pgMar w:top="1134" w:right="707" w:bottom="1134" w:left="1134" w:header="709" w:footer="709" w:gutter="0"/>
          <w:pgNumType w:start="0"/>
          <w:cols w:space="720"/>
          <w:titlePg/>
          <w:docGrid w:linePitch="299"/>
        </w:sectPr>
      </w:pPr>
    </w:p>
    <w:p w:rsidR="00DC7D84" w:rsidRDefault="00E94B0C" w:rsidP="00DC7D84">
      <w:pPr>
        <w:spacing w:after="0"/>
        <w:ind w:left="5529" w:right="142"/>
        <w:jc w:val="right"/>
        <w:rPr>
          <w:rFonts w:ascii="Times New Roman" w:eastAsia="Times New Roman" w:hAnsi="Times New Roman" w:cs="Times New Roman"/>
          <w:sz w:val="24"/>
          <w:szCs w:val="24"/>
        </w:rPr>
      </w:pPr>
      <w:bookmarkStart w:id="6" w:name="_Hlk163651173"/>
      <w:r>
        <w:rPr>
          <w:rFonts w:ascii="Times New Roman" w:eastAsia="Times New Roman" w:hAnsi="Times New Roman" w:cs="Times New Roman"/>
          <w:sz w:val="24"/>
          <w:szCs w:val="24"/>
        </w:rPr>
        <w:lastRenderedPageBreak/>
        <w:t>Приложение</w:t>
      </w:r>
      <w:r w:rsidR="001853FD">
        <w:rPr>
          <w:rFonts w:ascii="Times New Roman" w:eastAsia="Times New Roman" w:hAnsi="Times New Roman" w:cs="Times New Roman"/>
          <w:sz w:val="24"/>
          <w:szCs w:val="24"/>
        </w:rPr>
        <w:t xml:space="preserve"> 1</w:t>
      </w:r>
    </w:p>
    <w:p w:rsidR="00DC7D84" w:rsidRDefault="001853FD" w:rsidP="00DC7D84">
      <w:pPr>
        <w:spacing w:after="0"/>
        <w:ind w:left="5529" w:right="14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94B0C">
        <w:rPr>
          <w:rFonts w:ascii="Times New Roman" w:eastAsia="Times New Roman" w:hAnsi="Times New Roman" w:cs="Times New Roman"/>
          <w:sz w:val="24"/>
          <w:szCs w:val="24"/>
        </w:rPr>
        <w:t xml:space="preserve">к </w:t>
      </w:r>
      <w:r w:rsidR="00C054B7">
        <w:rPr>
          <w:rFonts w:ascii="Times New Roman" w:eastAsia="Times New Roman" w:hAnsi="Times New Roman" w:cs="Times New Roman"/>
          <w:sz w:val="24"/>
          <w:szCs w:val="24"/>
        </w:rPr>
        <w:t>решению совета депутатов</w:t>
      </w:r>
    </w:p>
    <w:p w:rsidR="00DC7D84" w:rsidRDefault="00DC7D84" w:rsidP="00DC7D84">
      <w:pPr>
        <w:spacing w:after="0"/>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 </w:t>
      </w:r>
      <w:r w:rsidR="00C054B7">
        <w:rPr>
          <w:rFonts w:ascii="Times New Roman" w:eastAsia="Times New Roman" w:hAnsi="Times New Roman" w:cs="Times New Roman"/>
          <w:sz w:val="24"/>
          <w:szCs w:val="24"/>
        </w:rPr>
        <w:t xml:space="preserve">«Новодевяткинское сельское </w:t>
      </w:r>
      <w:r>
        <w:rPr>
          <w:rFonts w:ascii="Times New Roman" w:eastAsia="Times New Roman" w:hAnsi="Times New Roman" w:cs="Times New Roman"/>
          <w:sz w:val="24"/>
          <w:szCs w:val="24"/>
        </w:rPr>
        <w:t xml:space="preserve">поселение» </w:t>
      </w:r>
    </w:p>
    <w:bookmarkEnd w:id="6"/>
    <w:p w:rsidR="00B726AD" w:rsidRDefault="00A364C9" w:rsidP="00DC7D84">
      <w:pPr>
        <w:spacing w:after="0"/>
        <w:ind w:left="552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от 17</w:t>
      </w:r>
      <w:r w:rsidR="00DC7D84">
        <w:rPr>
          <w:rFonts w:ascii="Times New Roman" w:eastAsia="Times New Roman" w:hAnsi="Times New Roman" w:cs="Times New Roman"/>
          <w:sz w:val="24"/>
          <w:szCs w:val="24"/>
        </w:rPr>
        <w:t>.04.2024г. № 2</w:t>
      </w:r>
      <w:r w:rsidR="009B7323">
        <w:rPr>
          <w:rFonts w:ascii="Times New Roman" w:eastAsia="Times New Roman" w:hAnsi="Times New Roman" w:cs="Times New Roman"/>
          <w:sz w:val="24"/>
          <w:szCs w:val="24"/>
        </w:rPr>
        <w:t>9</w:t>
      </w:r>
      <w:r w:rsidR="00DC7D84">
        <w:rPr>
          <w:rFonts w:ascii="Times New Roman" w:eastAsia="Times New Roman" w:hAnsi="Times New Roman" w:cs="Times New Roman"/>
          <w:sz w:val="24"/>
          <w:szCs w:val="24"/>
        </w:rPr>
        <w:t>/01-02</w:t>
      </w:r>
    </w:p>
    <w:p w:rsidR="00C054B7" w:rsidRDefault="00C054B7" w:rsidP="00C054B7">
      <w:pPr>
        <w:spacing w:after="0"/>
        <w:ind w:left="5670"/>
        <w:jc w:val="both"/>
        <w:rPr>
          <w:rFonts w:ascii="Times New Roman" w:eastAsia="Times New Roman" w:hAnsi="Times New Roman" w:cs="Times New Roman"/>
          <w:sz w:val="24"/>
          <w:szCs w:val="24"/>
        </w:rPr>
      </w:pPr>
    </w:p>
    <w:p w:rsidR="00C054B7" w:rsidRDefault="00C054B7" w:rsidP="009B602E">
      <w:pPr>
        <w:spacing w:after="0"/>
        <w:ind w:left="552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w:t>
      </w:r>
      <w:r w:rsidR="0068288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к Правилам благоустройства территории муниципального образования «Новодевяткинское сельское поселение»</w:t>
      </w:r>
      <w:r w:rsidR="008F3DA9">
        <w:rPr>
          <w:rFonts w:ascii="Times New Roman" w:eastAsia="Times New Roman" w:hAnsi="Times New Roman" w:cs="Times New Roman"/>
          <w:sz w:val="24"/>
          <w:szCs w:val="24"/>
        </w:rPr>
        <w:t xml:space="preserve"> Всеволожского муниципального района Ленинградской области</w:t>
      </w:r>
    </w:p>
    <w:p w:rsidR="00B61C68" w:rsidRDefault="00B61C68">
      <w:pPr>
        <w:ind w:firstLine="709"/>
        <w:jc w:val="center"/>
        <w:rPr>
          <w:rFonts w:ascii="Times New Roman" w:eastAsia="Times New Roman" w:hAnsi="Times New Roman" w:cs="Times New Roman"/>
          <w:sz w:val="24"/>
          <w:szCs w:val="24"/>
        </w:rPr>
      </w:pPr>
    </w:p>
    <w:p w:rsidR="00B61C68" w:rsidRDefault="00E94B0C" w:rsidP="0015427E">
      <w:pPr>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5427E" w:rsidRDefault="0015427E" w:rsidP="0015427E">
      <w:pPr>
        <w:ind w:firstLine="709"/>
        <w:jc w:val="center"/>
        <w:rPr>
          <w:rFonts w:ascii="Times New Roman" w:eastAsia="Times New Roman" w:hAnsi="Times New Roman" w:cs="Times New Roman"/>
          <w:sz w:val="24"/>
          <w:szCs w:val="24"/>
        </w:rPr>
      </w:pPr>
    </w:p>
    <w:p w:rsidR="0015427E" w:rsidRDefault="0015427E" w:rsidP="0015427E">
      <w:pPr>
        <w:ind w:firstLine="709"/>
        <w:jc w:val="center"/>
        <w:rPr>
          <w:rFonts w:ascii="Times New Roman" w:eastAsia="Times New Roman" w:hAnsi="Times New Roman" w:cs="Times New Roman"/>
          <w:sz w:val="24"/>
          <w:szCs w:val="24"/>
        </w:rPr>
      </w:pPr>
    </w:p>
    <w:p w:rsidR="0015427E" w:rsidRDefault="0015427E" w:rsidP="0015427E">
      <w:pPr>
        <w:ind w:firstLine="709"/>
        <w:jc w:val="center"/>
        <w:rPr>
          <w:rFonts w:ascii="Times New Roman" w:eastAsia="Times New Roman" w:hAnsi="Times New Roman" w:cs="Times New Roman"/>
          <w:sz w:val="24"/>
          <w:szCs w:val="24"/>
        </w:rPr>
      </w:pPr>
    </w:p>
    <w:p w:rsidR="0015427E" w:rsidRDefault="0015427E" w:rsidP="0015427E">
      <w:pPr>
        <w:ind w:firstLine="709"/>
        <w:jc w:val="center"/>
        <w:rPr>
          <w:rFonts w:ascii="Times New Roman" w:eastAsia="Times New Roman" w:hAnsi="Times New Roman" w:cs="Times New Roman"/>
          <w:sz w:val="24"/>
          <w:szCs w:val="24"/>
        </w:rPr>
      </w:pPr>
    </w:p>
    <w:p w:rsidR="00B61C68" w:rsidRPr="00086B88" w:rsidRDefault="00E94B0C">
      <w:pPr>
        <w:jc w:val="center"/>
        <w:rPr>
          <w:rFonts w:ascii="Times New Roman" w:eastAsia="Times New Roman" w:hAnsi="Times New Roman" w:cs="Times New Roman"/>
          <w:b/>
          <w:bCs/>
          <w:sz w:val="28"/>
          <w:szCs w:val="28"/>
        </w:rPr>
      </w:pPr>
      <w:r w:rsidRPr="00086B88">
        <w:rPr>
          <w:rFonts w:ascii="Times New Roman" w:eastAsia="Times New Roman" w:hAnsi="Times New Roman" w:cs="Times New Roman"/>
          <w:b/>
          <w:bCs/>
          <w:sz w:val="28"/>
          <w:szCs w:val="28"/>
        </w:rPr>
        <w:t>ДИЗАЙН-КОД</w:t>
      </w:r>
    </w:p>
    <w:p w:rsidR="00B61C68" w:rsidRPr="00086B88" w:rsidRDefault="00086B88">
      <w:pPr>
        <w:spacing w:after="0" w:line="240" w:lineRule="auto"/>
        <w:jc w:val="center"/>
        <w:rPr>
          <w:rFonts w:ascii="Times New Roman" w:eastAsia="Times New Roman" w:hAnsi="Times New Roman" w:cs="Times New Roman"/>
          <w:sz w:val="28"/>
          <w:szCs w:val="28"/>
        </w:rPr>
      </w:pPr>
      <w:r w:rsidRPr="00086B88">
        <w:rPr>
          <w:rFonts w:ascii="Times New Roman" w:eastAsia="Times New Roman" w:hAnsi="Times New Roman" w:cs="Times New Roman"/>
          <w:sz w:val="28"/>
          <w:szCs w:val="28"/>
        </w:rPr>
        <w:t>муниципального образования «Новодевяткинское сельское поселение»</w:t>
      </w:r>
    </w:p>
    <w:p w:rsidR="00B61C68" w:rsidRPr="00086B88" w:rsidRDefault="00C054B7">
      <w:pPr>
        <w:spacing w:after="0" w:line="240" w:lineRule="auto"/>
        <w:jc w:val="center"/>
        <w:rPr>
          <w:rFonts w:ascii="Times New Roman" w:eastAsia="Times New Roman" w:hAnsi="Times New Roman" w:cs="Times New Roman"/>
          <w:sz w:val="28"/>
          <w:szCs w:val="28"/>
        </w:rPr>
      </w:pPr>
      <w:r w:rsidRPr="00086B88">
        <w:rPr>
          <w:rFonts w:ascii="Times New Roman" w:eastAsia="Times New Roman" w:hAnsi="Times New Roman" w:cs="Times New Roman"/>
          <w:sz w:val="28"/>
          <w:szCs w:val="28"/>
        </w:rPr>
        <w:t>Всеволожского</w:t>
      </w:r>
      <w:r w:rsidR="00E94B0C" w:rsidRPr="00086B88">
        <w:rPr>
          <w:rFonts w:ascii="Times New Roman" w:eastAsia="Times New Roman" w:hAnsi="Times New Roman" w:cs="Times New Roman"/>
          <w:sz w:val="28"/>
          <w:szCs w:val="28"/>
        </w:rPr>
        <w:t xml:space="preserve"> муниципального района</w:t>
      </w:r>
    </w:p>
    <w:p w:rsidR="00B61C68" w:rsidRPr="00086B88" w:rsidRDefault="00E94B0C">
      <w:pPr>
        <w:spacing w:after="0" w:line="240" w:lineRule="auto"/>
        <w:jc w:val="center"/>
        <w:rPr>
          <w:rFonts w:ascii="Times New Roman" w:eastAsia="Times New Roman" w:hAnsi="Times New Roman" w:cs="Times New Roman"/>
          <w:sz w:val="28"/>
          <w:szCs w:val="28"/>
        </w:rPr>
      </w:pPr>
      <w:r w:rsidRPr="00086B88">
        <w:rPr>
          <w:rFonts w:ascii="Times New Roman" w:eastAsia="Times New Roman" w:hAnsi="Times New Roman" w:cs="Times New Roman"/>
          <w:sz w:val="28"/>
          <w:szCs w:val="28"/>
        </w:rPr>
        <w:t>Ленинградской области</w:t>
      </w:r>
    </w:p>
    <w:p w:rsidR="00B61C68" w:rsidRDefault="00B61C68">
      <w:pPr>
        <w:jc w:val="center"/>
        <w:rPr>
          <w:rFonts w:ascii="Times New Roman" w:eastAsia="Times New Roman" w:hAnsi="Times New Roman" w:cs="Times New Roman"/>
          <w:sz w:val="24"/>
          <w:szCs w:val="24"/>
        </w:rPr>
      </w:pPr>
    </w:p>
    <w:p w:rsidR="00EC51F0" w:rsidRDefault="00EC51F0">
      <w:pPr>
        <w:jc w:val="center"/>
        <w:rPr>
          <w:rFonts w:ascii="Times New Roman" w:eastAsia="Times New Roman" w:hAnsi="Times New Roman" w:cs="Times New Roman"/>
          <w:sz w:val="24"/>
          <w:szCs w:val="24"/>
        </w:rPr>
      </w:pPr>
    </w:p>
    <w:p w:rsidR="00EC51F0" w:rsidRDefault="00EC51F0">
      <w:pPr>
        <w:jc w:val="center"/>
        <w:rPr>
          <w:rFonts w:ascii="Times New Roman" w:eastAsia="Times New Roman" w:hAnsi="Times New Roman" w:cs="Times New Roman"/>
          <w:sz w:val="24"/>
          <w:szCs w:val="24"/>
        </w:rPr>
      </w:pPr>
    </w:p>
    <w:p w:rsidR="00EC51F0" w:rsidRDefault="00EC51F0">
      <w:pPr>
        <w:jc w:val="center"/>
        <w:rPr>
          <w:rFonts w:ascii="Times New Roman" w:eastAsia="Times New Roman" w:hAnsi="Times New Roman" w:cs="Times New Roman"/>
          <w:sz w:val="24"/>
          <w:szCs w:val="24"/>
        </w:rPr>
      </w:pPr>
    </w:p>
    <w:p w:rsidR="00EC51F0" w:rsidRDefault="00EC51F0">
      <w:pPr>
        <w:jc w:val="center"/>
        <w:rPr>
          <w:rFonts w:ascii="Times New Roman" w:eastAsia="Times New Roman" w:hAnsi="Times New Roman" w:cs="Times New Roman"/>
          <w:sz w:val="24"/>
          <w:szCs w:val="24"/>
        </w:rPr>
      </w:pPr>
    </w:p>
    <w:p w:rsidR="00EC51F0" w:rsidRDefault="00EC51F0">
      <w:pPr>
        <w:jc w:val="center"/>
        <w:rPr>
          <w:rFonts w:ascii="Times New Roman" w:eastAsia="Times New Roman" w:hAnsi="Times New Roman" w:cs="Times New Roman"/>
          <w:sz w:val="24"/>
          <w:szCs w:val="24"/>
        </w:rPr>
      </w:pPr>
    </w:p>
    <w:p w:rsidR="00EC51F0" w:rsidRDefault="00EC51F0">
      <w:pPr>
        <w:jc w:val="center"/>
        <w:rPr>
          <w:rFonts w:ascii="Times New Roman" w:eastAsia="Times New Roman" w:hAnsi="Times New Roman" w:cs="Times New Roman"/>
          <w:sz w:val="24"/>
          <w:szCs w:val="24"/>
        </w:rPr>
      </w:pPr>
    </w:p>
    <w:p w:rsidR="00EC51F0" w:rsidRDefault="00EC51F0">
      <w:pPr>
        <w:jc w:val="center"/>
        <w:rPr>
          <w:rFonts w:ascii="Times New Roman" w:eastAsia="Times New Roman" w:hAnsi="Times New Roman" w:cs="Times New Roman"/>
          <w:sz w:val="24"/>
          <w:szCs w:val="24"/>
        </w:rPr>
      </w:pPr>
    </w:p>
    <w:p w:rsidR="00EC51F0" w:rsidRDefault="00EC51F0">
      <w:pPr>
        <w:jc w:val="center"/>
        <w:rPr>
          <w:rFonts w:ascii="Times New Roman" w:eastAsia="Times New Roman" w:hAnsi="Times New Roman" w:cs="Times New Roman"/>
          <w:sz w:val="24"/>
          <w:szCs w:val="24"/>
        </w:rPr>
      </w:pPr>
    </w:p>
    <w:p w:rsidR="00EC51F0" w:rsidRDefault="00EC51F0">
      <w:pPr>
        <w:jc w:val="center"/>
        <w:rPr>
          <w:rFonts w:ascii="Times New Roman" w:eastAsia="Times New Roman" w:hAnsi="Times New Roman" w:cs="Times New Roman"/>
          <w:sz w:val="24"/>
          <w:szCs w:val="24"/>
        </w:rPr>
      </w:pPr>
    </w:p>
    <w:p w:rsidR="00793D4E" w:rsidRDefault="00793D4E">
      <w:pPr>
        <w:rPr>
          <w:rFonts w:ascii="Times New Roman" w:eastAsia="Times New Roman" w:hAnsi="Times New Roman" w:cs="Times New Roman"/>
          <w:sz w:val="24"/>
          <w:szCs w:val="24"/>
        </w:rPr>
        <w:sectPr w:rsidR="00793D4E" w:rsidSect="00EC51F0">
          <w:pgSz w:w="11906" w:h="16838"/>
          <w:pgMar w:top="1134" w:right="707" w:bottom="1134" w:left="1134" w:header="709" w:footer="709" w:gutter="0"/>
          <w:pgNumType w:start="0"/>
          <w:cols w:space="720"/>
          <w:titlePg/>
          <w:docGrid w:linePitch="299"/>
        </w:sectPr>
      </w:pPr>
    </w:p>
    <w:p w:rsidR="00B61C68" w:rsidRDefault="00B61C68">
      <w:pPr>
        <w:spacing w:after="0" w:line="240" w:lineRule="auto"/>
        <w:ind w:firstLine="709"/>
        <w:rPr>
          <w:rFonts w:ascii="Times New Roman" w:eastAsia="Times New Roman" w:hAnsi="Times New Roman" w:cs="Times New Roman"/>
          <w:sz w:val="28"/>
          <w:szCs w:val="28"/>
        </w:rPr>
      </w:pPr>
    </w:p>
    <w:sdt>
      <w:sdtPr>
        <w:rPr>
          <w:rFonts w:ascii="Calibri" w:eastAsia="Calibri" w:hAnsi="Calibri" w:cs="Calibri"/>
          <w:color w:val="auto"/>
          <w:sz w:val="22"/>
          <w:szCs w:val="22"/>
        </w:rPr>
        <w:id w:val="-689450020"/>
        <w:docPartObj>
          <w:docPartGallery w:val="Table of Contents"/>
          <w:docPartUnique/>
        </w:docPartObj>
      </w:sdtPr>
      <w:sdtEndPr>
        <w:rPr>
          <w:b/>
          <w:bCs/>
        </w:rPr>
      </w:sdtEndPr>
      <w:sdtContent>
        <w:p w:rsidR="00482D55" w:rsidRPr="00D335F4" w:rsidRDefault="00482D55" w:rsidP="00482D55">
          <w:pPr>
            <w:pStyle w:val="ab"/>
            <w:ind w:firstLine="709"/>
            <w:rPr>
              <w:rFonts w:ascii="Times New Roman" w:hAnsi="Times New Roman" w:cs="Times New Roman"/>
              <w:color w:val="000000" w:themeColor="text1"/>
              <w:sz w:val="28"/>
              <w:szCs w:val="28"/>
            </w:rPr>
          </w:pPr>
          <w:r w:rsidRPr="00D335F4">
            <w:rPr>
              <w:rFonts w:ascii="Times New Roman" w:hAnsi="Times New Roman" w:cs="Times New Roman"/>
              <w:color w:val="000000" w:themeColor="text1"/>
              <w:sz w:val="28"/>
              <w:szCs w:val="28"/>
            </w:rPr>
            <w:t>Содержание</w:t>
          </w:r>
        </w:p>
        <w:p w:rsidR="00482D55" w:rsidRPr="00D335F4" w:rsidRDefault="00482D55" w:rsidP="00482D55">
          <w:pPr>
            <w:pStyle w:val="ab"/>
            <w:spacing w:after="240"/>
            <w:ind w:firstLine="709"/>
            <w:rPr>
              <w:rFonts w:ascii="Times New Roman" w:hAnsi="Times New Roman" w:cs="Times New Roman"/>
              <w:color w:val="000000" w:themeColor="text1"/>
              <w:sz w:val="28"/>
              <w:szCs w:val="28"/>
            </w:rPr>
          </w:pPr>
          <w:r w:rsidRPr="00D335F4">
            <w:tab/>
          </w:r>
          <w:r w:rsidRPr="00D335F4">
            <w:rPr>
              <w:rFonts w:ascii="Times New Roman" w:hAnsi="Times New Roman" w:cs="Times New Roman"/>
              <w:color w:val="000000" w:themeColor="text1"/>
              <w:sz w:val="28"/>
              <w:szCs w:val="28"/>
            </w:rPr>
            <w:t>Стандарты</w:t>
          </w:r>
        </w:p>
        <w:p w:rsidR="00482D55" w:rsidRPr="00D335F4" w:rsidRDefault="00CF21E2" w:rsidP="00D335F4">
          <w:pPr>
            <w:pStyle w:val="12"/>
            <w:rPr>
              <w:rFonts w:eastAsiaTheme="minorEastAsia"/>
            </w:rPr>
          </w:pPr>
          <w:r w:rsidRPr="00CF21E2">
            <w:fldChar w:fldCharType="begin"/>
          </w:r>
          <w:r w:rsidR="00482D55" w:rsidRPr="00D335F4">
            <w:instrText xml:space="preserve"> TOC \o "1-3" \h \z \u </w:instrText>
          </w:r>
          <w:r w:rsidRPr="00CF21E2">
            <w:fldChar w:fldCharType="separate"/>
          </w:r>
          <w:hyperlink w:anchor="_Toc163655448" w:history="1">
            <w:r w:rsidR="00482D55" w:rsidRPr="00D335F4">
              <w:rPr>
                <w:rStyle w:val="ae"/>
                <w:b/>
                <w:bCs/>
              </w:rPr>
              <w:t>I.Стандарт оформления и размещения информационных конструкций на фасадах зданий и прилегающих к ним территориях</w:t>
            </w:r>
            <w:r w:rsidR="00482D55" w:rsidRPr="00D335F4">
              <w:rPr>
                <w:webHidden/>
              </w:rPr>
              <w:tab/>
            </w:r>
            <w:r w:rsidRPr="00D335F4">
              <w:rPr>
                <w:webHidden/>
              </w:rPr>
              <w:fldChar w:fldCharType="begin"/>
            </w:r>
            <w:r w:rsidR="00482D55" w:rsidRPr="00D335F4">
              <w:rPr>
                <w:webHidden/>
              </w:rPr>
              <w:instrText xml:space="preserve"> PAGEREF _Toc163655448 \h </w:instrText>
            </w:r>
            <w:r w:rsidRPr="00D335F4">
              <w:rPr>
                <w:webHidden/>
              </w:rPr>
            </w:r>
            <w:r w:rsidRPr="00D335F4">
              <w:rPr>
                <w:webHidden/>
              </w:rPr>
              <w:fldChar w:fldCharType="separate"/>
            </w:r>
            <w:r w:rsidR="00BD6766">
              <w:rPr>
                <w:webHidden/>
              </w:rPr>
              <w:t>4</w:t>
            </w:r>
            <w:r w:rsidRPr="00D335F4">
              <w:rPr>
                <w:webHidden/>
              </w:rPr>
              <w:fldChar w:fldCharType="end"/>
            </w:r>
          </w:hyperlink>
        </w:p>
        <w:p w:rsidR="00482D55" w:rsidRPr="00D335F4" w:rsidRDefault="00CF21E2" w:rsidP="00D335F4">
          <w:pPr>
            <w:pStyle w:val="12"/>
            <w:rPr>
              <w:rFonts w:eastAsiaTheme="minorEastAsia"/>
            </w:rPr>
          </w:pPr>
          <w:hyperlink w:anchor="_Toc163655449" w:history="1">
            <w:r w:rsidR="00482D55" w:rsidRPr="00D335F4">
              <w:rPr>
                <w:rStyle w:val="ae"/>
              </w:rPr>
              <w:t>1.Общие положения</w:t>
            </w:r>
            <w:r w:rsidR="00482D55" w:rsidRPr="00D335F4">
              <w:rPr>
                <w:webHidden/>
              </w:rPr>
              <w:tab/>
            </w:r>
            <w:r w:rsidRPr="00D335F4">
              <w:rPr>
                <w:webHidden/>
              </w:rPr>
              <w:fldChar w:fldCharType="begin"/>
            </w:r>
            <w:r w:rsidR="00482D55" w:rsidRPr="00D335F4">
              <w:rPr>
                <w:webHidden/>
              </w:rPr>
              <w:instrText xml:space="preserve"> PAGEREF _Toc163655449 \h </w:instrText>
            </w:r>
            <w:r w:rsidRPr="00D335F4">
              <w:rPr>
                <w:webHidden/>
              </w:rPr>
            </w:r>
            <w:r w:rsidRPr="00D335F4">
              <w:rPr>
                <w:webHidden/>
              </w:rPr>
              <w:fldChar w:fldCharType="separate"/>
            </w:r>
            <w:r w:rsidR="00BD6766">
              <w:rPr>
                <w:webHidden/>
              </w:rPr>
              <w:t>4</w:t>
            </w:r>
            <w:r w:rsidRPr="00D335F4">
              <w:rPr>
                <w:webHidden/>
              </w:rPr>
              <w:fldChar w:fldCharType="end"/>
            </w:r>
          </w:hyperlink>
        </w:p>
        <w:p w:rsidR="00482D55" w:rsidRPr="00D335F4" w:rsidRDefault="00CF21E2" w:rsidP="00D335F4">
          <w:pPr>
            <w:pStyle w:val="12"/>
            <w:rPr>
              <w:rFonts w:eastAsiaTheme="minorEastAsia"/>
            </w:rPr>
          </w:pPr>
          <w:hyperlink w:anchor="_Toc163655450" w:history="1">
            <w:r w:rsidR="00482D55" w:rsidRPr="00D335F4">
              <w:rPr>
                <w:rStyle w:val="ae"/>
              </w:rPr>
              <w:t>2. Требования к информационным конструкциям.</w:t>
            </w:r>
            <w:r w:rsidR="00482D55" w:rsidRPr="00D335F4">
              <w:rPr>
                <w:webHidden/>
              </w:rPr>
              <w:tab/>
            </w:r>
            <w:r w:rsidRPr="00D335F4">
              <w:rPr>
                <w:webHidden/>
              </w:rPr>
              <w:fldChar w:fldCharType="begin"/>
            </w:r>
            <w:r w:rsidR="00482D55" w:rsidRPr="00D335F4">
              <w:rPr>
                <w:webHidden/>
              </w:rPr>
              <w:instrText xml:space="preserve"> PAGEREF _Toc163655450 \h </w:instrText>
            </w:r>
            <w:r w:rsidRPr="00D335F4">
              <w:rPr>
                <w:webHidden/>
              </w:rPr>
            </w:r>
            <w:r w:rsidRPr="00D335F4">
              <w:rPr>
                <w:webHidden/>
              </w:rPr>
              <w:fldChar w:fldCharType="separate"/>
            </w:r>
            <w:r w:rsidR="00BD6766">
              <w:rPr>
                <w:webHidden/>
              </w:rPr>
              <w:t>7</w:t>
            </w:r>
            <w:r w:rsidRPr="00D335F4">
              <w:rPr>
                <w:webHidden/>
              </w:rPr>
              <w:fldChar w:fldCharType="end"/>
            </w:r>
          </w:hyperlink>
        </w:p>
        <w:p w:rsidR="00482D55" w:rsidRPr="00D335F4" w:rsidRDefault="00CF21E2" w:rsidP="00D335F4">
          <w:pPr>
            <w:pStyle w:val="12"/>
            <w:rPr>
              <w:rFonts w:eastAsiaTheme="minorEastAsia"/>
            </w:rPr>
          </w:pPr>
          <w:hyperlink w:anchor="_Toc163655451" w:history="1">
            <w:r w:rsidR="00482D55" w:rsidRPr="00D335F4">
              <w:rPr>
                <w:rStyle w:val="ae"/>
              </w:rPr>
              <w:t>3. Требования к размещению информационных конструкций.</w:t>
            </w:r>
            <w:r w:rsidR="00482D55" w:rsidRPr="00D335F4">
              <w:rPr>
                <w:webHidden/>
              </w:rPr>
              <w:tab/>
            </w:r>
            <w:r w:rsidRPr="00D335F4">
              <w:rPr>
                <w:webHidden/>
              </w:rPr>
              <w:fldChar w:fldCharType="begin"/>
            </w:r>
            <w:r w:rsidR="00482D55" w:rsidRPr="00D335F4">
              <w:rPr>
                <w:webHidden/>
              </w:rPr>
              <w:instrText xml:space="preserve"> PAGEREF _Toc163655451 \h </w:instrText>
            </w:r>
            <w:r w:rsidRPr="00D335F4">
              <w:rPr>
                <w:webHidden/>
              </w:rPr>
            </w:r>
            <w:r w:rsidRPr="00D335F4">
              <w:rPr>
                <w:webHidden/>
              </w:rPr>
              <w:fldChar w:fldCharType="separate"/>
            </w:r>
            <w:r w:rsidR="00BD6766">
              <w:rPr>
                <w:webHidden/>
              </w:rPr>
              <w:t>8</w:t>
            </w:r>
            <w:r w:rsidRPr="00D335F4">
              <w:rPr>
                <w:webHidden/>
              </w:rPr>
              <w:fldChar w:fldCharType="end"/>
            </w:r>
          </w:hyperlink>
        </w:p>
        <w:p w:rsidR="00482D55" w:rsidRPr="00D335F4" w:rsidRDefault="00CF21E2" w:rsidP="00D335F4">
          <w:pPr>
            <w:pStyle w:val="12"/>
            <w:rPr>
              <w:rStyle w:val="ae"/>
              <w:b/>
              <w:bCs/>
            </w:rPr>
          </w:pPr>
          <w:hyperlink w:anchor="_Toc163655452" w:history="1">
            <w:r w:rsidR="00482D55" w:rsidRPr="00D335F4">
              <w:rPr>
                <w:rStyle w:val="ae"/>
                <w:b/>
                <w:bCs/>
              </w:rPr>
              <w:t>II. Стандарт оформления элементов фасадов зданий</w:t>
            </w:r>
            <w:r w:rsidR="00482D55" w:rsidRPr="00D335F4">
              <w:rPr>
                <w:rStyle w:val="ae"/>
                <w:b/>
                <w:bCs/>
                <w:webHidden/>
              </w:rPr>
              <w:tab/>
            </w:r>
            <w:r w:rsidRPr="00D335F4">
              <w:rPr>
                <w:rStyle w:val="ae"/>
                <w:b/>
                <w:bCs/>
                <w:webHidden/>
              </w:rPr>
              <w:fldChar w:fldCharType="begin"/>
            </w:r>
            <w:r w:rsidR="00482D55" w:rsidRPr="00D335F4">
              <w:rPr>
                <w:rStyle w:val="ae"/>
                <w:b/>
                <w:bCs/>
                <w:webHidden/>
              </w:rPr>
              <w:instrText xml:space="preserve"> PAGEREF _Toc163655452 \h </w:instrText>
            </w:r>
            <w:r w:rsidRPr="00D335F4">
              <w:rPr>
                <w:rStyle w:val="ae"/>
                <w:b/>
                <w:bCs/>
                <w:webHidden/>
              </w:rPr>
            </w:r>
            <w:r w:rsidRPr="00D335F4">
              <w:rPr>
                <w:rStyle w:val="ae"/>
                <w:b/>
                <w:bCs/>
                <w:webHidden/>
              </w:rPr>
              <w:fldChar w:fldCharType="separate"/>
            </w:r>
            <w:r w:rsidR="00BD6766">
              <w:rPr>
                <w:rStyle w:val="ae"/>
                <w:b/>
                <w:bCs/>
                <w:webHidden/>
              </w:rPr>
              <w:t>21</w:t>
            </w:r>
            <w:r w:rsidRPr="00D335F4">
              <w:rPr>
                <w:rStyle w:val="ae"/>
                <w:b/>
                <w:bCs/>
                <w:webHidden/>
              </w:rPr>
              <w:fldChar w:fldCharType="end"/>
            </w:r>
          </w:hyperlink>
        </w:p>
        <w:p w:rsidR="00482D55" w:rsidRPr="00D335F4" w:rsidRDefault="00CF21E2" w:rsidP="00D335F4">
          <w:pPr>
            <w:pStyle w:val="12"/>
            <w:rPr>
              <w:rFonts w:eastAsiaTheme="minorEastAsia"/>
            </w:rPr>
          </w:pPr>
          <w:hyperlink w:anchor="_Toc163655453" w:history="1">
            <w:r w:rsidR="00482D55" w:rsidRPr="00D335F4">
              <w:rPr>
                <w:rStyle w:val="ae"/>
              </w:rPr>
              <w:t>1.Основные принципы</w:t>
            </w:r>
            <w:r w:rsidR="00482D55" w:rsidRPr="00D335F4">
              <w:rPr>
                <w:webHidden/>
              </w:rPr>
              <w:tab/>
            </w:r>
            <w:r w:rsidRPr="00D335F4">
              <w:rPr>
                <w:webHidden/>
              </w:rPr>
              <w:fldChar w:fldCharType="begin"/>
            </w:r>
            <w:r w:rsidR="00482D55" w:rsidRPr="00D335F4">
              <w:rPr>
                <w:webHidden/>
              </w:rPr>
              <w:instrText xml:space="preserve"> PAGEREF _Toc163655453 \h </w:instrText>
            </w:r>
            <w:r w:rsidRPr="00D335F4">
              <w:rPr>
                <w:webHidden/>
              </w:rPr>
            </w:r>
            <w:r w:rsidRPr="00D335F4">
              <w:rPr>
                <w:webHidden/>
              </w:rPr>
              <w:fldChar w:fldCharType="separate"/>
            </w:r>
            <w:r w:rsidR="00BD6766">
              <w:rPr>
                <w:webHidden/>
              </w:rPr>
              <w:t>21</w:t>
            </w:r>
            <w:r w:rsidRPr="00D335F4">
              <w:rPr>
                <w:webHidden/>
              </w:rPr>
              <w:fldChar w:fldCharType="end"/>
            </w:r>
          </w:hyperlink>
        </w:p>
        <w:p w:rsidR="00482D55" w:rsidRPr="00D335F4" w:rsidRDefault="00CF21E2" w:rsidP="00D335F4">
          <w:pPr>
            <w:pStyle w:val="12"/>
            <w:rPr>
              <w:rFonts w:eastAsiaTheme="minorEastAsia"/>
            </w:rPr>
          </w:pPr>
          <w:hyperlink w:anchor="_Toc163655454" w:history="1">
            <w:r w:rsidR="00482D55" w:rsidRPr="00D335F4">
              <w:rPr>
                <w:rStyle w:val="ae"/>
              </w:rPr>
              <w:t>2. Рекомендуемые колористические решения</w:t>
            </w:r>
            <w:r w:rsidR="00482D55" w:rsidRPr="00D335F4">
              <w:rPr>
                <w:webHidden/>
              </w:rPr>
              <w:tab/>
            </w:r>
            <w:r w:rsidRPr="00D335F4">
              <w:rPr>
                <w:webHidden/>
              </w:rPr>
              <w:fldChar w:fldCharType="begin"/>
            </w:r>
            <w:r w:rsidR="00482D55" w:rsidRPr="00D335F4">
              <w:rPr>
                <w:webHidden/>
              </w:rPr>
              <w:instrText xml:space="preserve"> PAGEREF _Toc163655454 \h </w:instrText>
            </w:r>
            <w:r w:rsidRPr="00D335F4">
              <w:rPr>
                <w:webHidden/>
              </w:rPr>
            </w:r>
            <w:r w:rsidRPr="00D335F4">
              <w:rPr>
                <w:webHidden/>
              </w:rPr>
              <w:fldChar w:fldCharType="separate"/>
            </w:r>
            <w:r w:rsidR="00BD6766">
              <w:rPr>
                <w:webHidden/>
              </w:rPr>
              <w:t>22</w:t>
            </w:r>
            <w:r w:rsidRPr="00D335F4">
              <w:rPr>
                <w:webHidden/>
              </w:rPr>
              <w:fldChar w:fldCharType="end"/>
            </w:r>
          </w:hyperlink>
        </w:p>
        <w:p w:rsidR="00482D55" w:rsidRPr="00D335F4" w:rsidRDefault="00CF21E2" w:rsidP="00D335F4">
          <w:pPr>
            <w:pStyle w:val="12"/>
            <w:rPr>
              <w:rFonts w:eastAsiaTheme="minorEastAsia"/>
            </w:rPr>
          </w:pPr>
          <w:hyperlink w:anchor="_Toc163655455" w:history="1">
            <w:r w:rsidR="00482D55" w:rsidRPr="00D335F4">
              <w:rPr>
                <w:rStyle w:val="ae"/>
                <w:b/>
                <w:bCs/>
                <w:lang w:val="en-US"/>
              </w:rPr>
              <w:t>III</w:t>
            </w:r>
            <w:r w:rsidR="00482D55" w:rsidRPr="00D335F4">
              <w:rPr>
                <w:rStyle w:val="ae"/>
                <w:b/>
                <w:bCs/>
              </w:rPr>
              <w:t>. Стандарт оформления навигационных элементов в городской среде.</w:t>
            </w:r>
            <w:r w:rsidR="00482D55" w:rsidRPr="00D335F4">
              <w:rPr>
                <w:webHidden/>
              </w:rPr>
              <w:tab/>
            </w:r>
            <w:r w:rsidRPr="00D335F4">
              <w:rPr>
                <w:webHidden/>
              </w:rPr>
              <w:fldChar w:fldCharType="begin"/>
            </w:r>
            <w:r w:rsidR="00482D55" w:rsidRPr="00D335F4">
              <w:rPr>
                <w:webHidden/>
              </w:rPr>
              <w:instrText xml:space="preserve"> PAGEREF _Toc163655455 \h </w:instrText>
            </w:r>
            <w:r w:rsidRPr="00D335F4">
              <w:rPr>
                <w:webHidden/>
              </w:rPr>
            </w:r>
            <w:r w:rsidRPr="00D335F4">
              <w:rPr>
                <w:webHidden/>
              </w:rPr>
              <w:fldChar w:fldCharType="separate"/>
            </w:r>
            <w:r w:rsidR="00BD6766">
              <w:rPr>
                <w:webHidden/>
              </w:rPr>
              <w:t>30</w:t>
            </w:r>
            <w:r w:rsidRPr="00D335F4">
              <w:rPr>
                <w:webHidden/>
              </w:rPr>
              <w:fldChar w:fldCharType="end"/>
            </w:r>
          </w:hyperlink>
        </w:p>
        <w:p w:rsidR="00482D55" w:rsidRPr="00D335F4" w:rsidRDefault="00CF21E2" w:rsidP="00D335F4">
          <w:pPr>
            <w:pStyle w:val="12"/>
            <w:rPr>
              <w:rFonts w:eastAsiaTheme="minorEastAsia"/>
            </w:rPr>
          </w:pPr>
          <w:hyperlink w:anchor="_Toc163655456" w:history="1">
            <w:r w:rsidR="00482D55" w:rsidRPr="00D335F4">
              <w:rPr>
                <w:rStyle w:val="ae"/>
              </w:rPr>
              <w:t>1.Типовые домовые знаки и требования к их размещению.</w:t>
            </w:r>
            <w:r w:rsidR="00482D55" w:rsidRPr="00D335F4">
              <w:rPr>
                <w:webHidden/>
              </w:rPr>
              <w:tab/>
            </w:r>
            <w:r w:rsidRPr="00D335F4">
              <w:rPr>
                <w:webHidden/>
              </w:rPr>
              <w:fldChar w:fldCharType="begin"/>
            </w:r>
            <w:r w:rsidR="00482D55" w:rsidRPr="00D335F4">
              <w:rPr>
                <w:webHidden/>
              </w:rPr>
              <w:instrText xml:space="preserve"> PAGEREF _Toc163655456 \h </w:instrText>
            </w:r>
            <w:r w:rsidRPr="00D335F4">
              <w:rPr>
                <w:webHidden/>
              </w:rPr>
            </w:r>
            <w:r w:rsidRPr="00D335F4">
              <w:rPr>
                <w:webHidden/>
              </w:rPr>
              <w:fldChar w:fldCharType="separate"/>
            </w:r>
            <w:r w:rsidR="00BD6766">
              <w:rPr>
                <w:webHidden/>
              </w:rPr>
              <w:t>30</w:t>
            </w:r>
            <w:r w:rsidRPr="00D335F4">
              <w:rPr>
                <w:webHidden/>
              </w:rPr>
              <w:fldChar w:fldCharType="end"/>
            </w:r>
          </w:hyperlink>
        </w:p>
        <w:p w:rsidR="00482D55" w:rsidRPr="00D335F4" w:rsidRDefault="00CF21E2" w:rsidP="00D335F4">
          <w:pPr>
            <w:pStyle w:val="12"/>
            <w:rPr>
              <w:rFonts w:eastAsiaTheme="minorEastAsia"/>
            </w:rPr>
          </w:pPr>
          <w:hyperlink w:anchor="_Toc163655457" w:history="1">
            <w:r w:rsidR="00482D55" w:rsidRPr="00D335F4">
              <w:rPr>
                <w:rStyle w:val="ae"/>
              </w:rPr>
              <w:t>2. Требования к отдельно стоящим информационным стелам, стендам, пилонам.</w:t>
            </w:r>
            <w:r w:rsidR="00482D55" w:rsidRPr="00D335F4">
              <w:rPr>
                <w:webHidden/>
              </w:rPr>
              <w:tab/>
            </w:r>
            <w:r w:rsidRPr="00D335F4">
              <w:rPr>
                <w:webHidden/>
              </w:rPr>
              <w:fldChar w:fldCharType="begin"/>
            </w:r>
            <w:r w:rsidR="00482D55" w:rsidRPr="00D335F4">
              <w:rPr>
                <w:webHidden/>
              </w:rPr>
              <w:instrText xml:space="preserve"> PAGEREF _Toc163655457 \h </w:instrText>
            </w:r>
            <w:r w:rsidRPr="00D335F4">
              <w:rPr>
                <w:webHidden/>
              </w:rPr>
            </w:r>
            <w:r w:rsidRPr="00D335F4">
              <w:rPr>
                <w:webHidden/>
              </w:rPr>
              <w:fldChar w:fldCharType="separate"/>
            </w:r>
            <w:r w:rsidR="00BD6766">
              <w:rPr>
                <w:webHidden/>
              </w:rPr>
              <w:t>31</w:t>
            </w:r>
            <w:r w:rsidRPr="00D335F4">
              <w:rPr>
                <w:webHidden/>
              </w:rPr>
              <w:fldChar w:fldCharType="end"/>
            </w:r>
          </w:hyperlink>
        </w:p>
        <w:p w:rsidR="00482D55" w:rsidRPr="00D335F4" w:rsidRDefault="00CF21E2" w:rsidP="00D335F4">
          <w:pPr>
            <w:pStyle w:val="12"/>
            <w:rPr>
              <w:rFonts w:eastAsiaTheme="minorEastAsia"/>
            </w:rPr>
          </w:pPr>
          <w:hyperlink w:anchor="_Toc163655458" w:history="1">
            <w:r w:rsidR="00482D55" w:rsidRPr="00D335F4">
              <w:rPr>
                <w:rStyle w:val="ae"/>
              </w:rPr>
              <w:t>3.</w:t>
            </w:r>
            <w:r w:rsidR="00036D41" w:rsidRPr="00D335F4">
              <w:rPr>
                <w:rFonts w:eastAsiaTheme="minorEastAsia"/>
              </w:rPr>
              <w:t xml:space="preserve"> </w:t>
            </w:r>
            <w:r w:rsidR="00482D55" w:rsidRPr="00D335F4">
              <w:rPr>
                <w:rStyle w:val="ae"/>
              </w:rPr>
              <w:t>Требования к навигационным указателям и стендам.</w:t>
            </w:r>
            <w:r w:rsidR="00482D55" w:rsidRPr="00D335F4">
              <w:rPr>
                <w:webHidden/>
              </w:rPr>
              <w:tab/>
            </w:r>
            <w:r w:rsidRPr="00D335F4">
              <w:rPr>
                <w:webHidden/>
              </w:rPr>
              <w:fldChar w:fldCharType="begin"/>
            </w:r>
            <w:r w:rsidR="00482D55" w:rsidRPr="00D335F4">
              <w:rPr>
                <w:webHidden/>
              </w:rPr>
              <w:instrText xml:space="preserve"> PAGEREF _Toc163655458 \h </w:instrText>
            </w:r>
            <w:r w:rsidRPr="00D335F4">
              <w:rPr>
                <w:webHidden/>
              </w:rPr>
            </w:r>
            <w:r w:rsidRPr="00D335F4">
              <w:rPr>
                <w:webHidden/>
              </w:rPr>
              <w:fldChar w:fldCharType="separate"/>
            </w:r>
            <w:r w:rsidR="00BD6766">
              <w:rPr>
                <w:webHidden/>
              </w:rPr>
              <w:t>32</w:t>
            </w:r>
            <w:r w:rsidRPr="00D335F4">
              <w:rPr>
                <w:webHidden/>
              </w:rPr>
              <w:fldChar w:fldCharType="end"/>
            </w:r>
          </w:hyperlink>
        </w:p>
        <w:p w:rsidR="00482D55" w:rsidRPr="00D335F4" w:rsidRDefault="00CF21E2" w:rsidP="00D335F4">
          <w:pPr>
            <w:pStyle w:val="12"/>
            <w:rPr>
              <w:rFonts w:eastAsiaTheme="minorEastAsia"/>
            </w:rPr>
          </w:pPr>
          <w:hyperlink w:anchor="_Toc163655459" w:history="1">
            <w:r w:rsidR="00482D55" w:rsidRPr="00D335F4">
              <w:rPr>
                <w:rStyle w:val="ae"/>
                <w:b/>
                <w:bCs/>
                <w:lang w:val="en-US"/>
              </w:rPr>
              <w:t>IV</w:t>
            </w:r>
            <w:r w:rsidR="00482D55" w:rsidRPr="00D335F4">
              <w:rPr>
                <w:rStyle w:val="ae"/>
                <w:b/>
                <w:bCs/>
              </w:rPr>
              <w:t>. Стандарт оформления и размещения элементов городской среды, включающий требования и рекомендации к элементам благоустройства и их размещению</w:t>
            </w:r>
            <w:r w:rsidR="00482D55" w:rsidRPr="00D335F4">
              <w:rPr>
                <w:webHidden/>
              </w:rPr>
              <w:tab/>
            </w:r>
            <w:r w:rsidRPr="00D335F4">
              <w:rPr>
                <w:webHidden/>
              </w:rPr>
              <w:fldChar w:fldCharType="begin"/>
            </w:r>
            <w:r w:rsidR="00482D55" w:rsidRPr="00D335F4">
              <w:rPr>
                <w:webHidden/>
              </w:rPr>
              <w:instrText xml:space="preserve"> PAGEREF _Toc163655459 \h </w:instrText>
            </w:r>
            <w:r w:rsidRPr="00D335F4">
              <w:rPr>
                <w:webHidden/>
              </w:rPr>
            </w:r>
            <w:r w:rsidRPr="00D335F4">
              <w:rPr>
                <w:webHidden/>
              </w:rPr>
              <w:fldChar w:fldCharType="separate"/>
            </w:r>
            <w:r w:rsidR="00BD6766">
              <w:rPr>
                <w:webHidden/>
              </w:rPr>
              <w:t>33</w:t>
            </w:r>
            <w:r w:rsidRPr="00D335F4">
              <w:rPr>
                <w:webHidden/>
              </w:rPr>
              <w:fldChar w:fldCharType="end"/>
            </w:r>
          </w:hyperlink>
        </w:p>
        <w:p w:rsidR="00482D55" w:rsidRDefault="00CF21E2">
          <w:r w:rsidRPr="00D335F4">
            <w:rPr>
              <w:rFonts w:ascii="Times New Roman" w:hAnsi="Times New Roman" w:cs="Times New Roman"/>
              <w:b/>
              <w:bCs/>
              <w:sz w:val="28"/>
              <w:szCs w:val="28"/>
            </w:rPr>
            <w:fldChar w:fldCharType="end"/>
          </w:r>
        </w:p>
      </w:sdtContent>
    </w:sdt>
    <w:p w:rsidR="00482D55" w:rsidRDefault="00482D55"/>
    <w:p w:rsidR="00482D55" w:rsidRDefault="00482D55">
      <w:pPr>
        <w:spacing w:after="0" w:line="240" w:lineRule="auto"/>
        <w:ind w:firstLine="709"/>
        <w:rPr>
          <w:rFonts w:ascii="Times New Roman" w:eastAsia="Times New Roman" w:hAnsi="Times New Roman" w:cs="Times New Roman"/>
          <w:sz w:val="28"/>
          <w:szCs w:val="28"/>
        </w:rPr>
      </w:pPr>
    </w:p>
    <w:p w:rsidR="00B61C68" w:rsidRDefault="00B61C68">
      <w:pPr>
        <w:spacing w:after="0" w:line="240" w:lineRule="auto"/>
        <w:ind w:firstLine="709"/>
        <w:rPr>
          <w:rFonts w:ascii="Times New Roman" w:eastAsia="Times New Roman" w:hAnsi="Times New Roman" w:cs="Times New Roman"/>
          <w:sz w:val="28"/>
          <w:szCs w:val="28"/>
        </w:rPr>
      </w:pPr>
    </w:p>
    <w:p w:rsidR="00793D4E" w:rsidRDefault="00793D4E" w:rsidP="00793D4E">
      <w:pPr>
        <w:rPr>
          <w:rFonts w:ascii="Times New Roman" w:eastAsia="Times New Roman" w:hAnsi="Times New Roman" w:cs="Times New Roman"/>
          <w:sz w:val="28"/>
          <w:szCs w:val="28"/>
        </w:rPr>
        <w:sectPr w:rsidR="00793D4E" w:rsidSect="00EC51F0">
          <w:pgSz w:w="11906" w:h="16838"/>
          <w:pgMar w:top="1134" w:right="707" w:bottom="1134" w:left="1134" w:header="709" w:footer="709" w:gutter="0"/>
          <w:pgNumType w:start="0"/>
          <w:cols w:space="720"/>
          <w:titlePg/>
          <w:docGrid w:linePitch="299"/>
        </w:sectPr>
      </w:pPr>
    </w:p>
    <w:p w:rsidR="00B61C68" w:rsidRDefault="00E94B0C">
      <w:pPr>
        <w:ind w:firstLine="709"/>
        <w:rPr>
          <w:rFonts w:ascii="Times New Roman" w:eastAsia="Times New Roman" w:hAnsi="Times New Roman" w:cs="Times New Roman"/>
          <w:sz w:val="28"/>
          <w:szCs w:val="28"/>
        </w:rPr>
      </w:pPr>
      <w:r w:rsidRPr="001236B5">
        <w:rPr>
          <w:rFonts w:ascii="Times New Roman" w:eastAsia="Times New Roman" w:hAnsi="Times New Roman" w:cs="Times New Roman"/>
          <w:b/>
          <w:bCs/>
          <w:sz w:val="28"/>
          <w:szCs w:val="28"/>
        </w:rPr>
        <w:lastRenderedPageBreak/>
        <w:t>Дизайн–код</w:t>
      </w:r>
      <w:r>
        <w:rPr>
          <w:rFonts w:ascii="Times New Roman" w:eastAsia="Times New Roman" w:hAnsi="Times New Roman" w:cs="Times New Roman"/>
          <w:sz w:val="28"/>
          <w:szCs w:val="28"/>
        </w:rPr>
        <w:t xml:space="preserve"> — это нормативный правовой акт, являющийся приложением к правилам благоустройства.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элементов фасадов зданий;</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навигационных элементов в городской среде;</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Дизайн-код адресован:</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Предпринимателям: при выборе формата и места размещения вывесок и информационных конструкций.</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793D4E" w:rsidRDefault="00E94B0C" w:rsidP="00793D4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p>
    <w:p w:rsidR="00793D4E" w:rsidRDefault="00793D4E" w:rsidP="00ED6E5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B61C68" w:rsidRPr="00ED6E5A" w:rsidRDefault="00E94B0C" w:rsidP="00ED6E5A">
      <w:pPr>
        <w:pStyle w:val="10"/>
        <w:numPr>
          <w:ilvl w:val="0"/>
          <w:numId w:val="11"/>
        </w:numPr>
        <w:spacing w:before="0"/>
        <w:rPr>
          <w:b/>
          <w:bCs/>
        </w:rPr>
      </w:pPr>
      <w:bookmarkStart w:id="7" w:name="_Toc163655126"/>
      <w:bookmarkStart w:id="8" w:name="_Toc163655448"/>
      <w:r w:rsidRPr="00ED6E5A">
        <w:rPr>
          <w:b/>
          <w:bCs/>
        </w:rPr>
        <w:lastRenderedPageBreak/>
        <w:t>Стандарт оформления и размещения информационных конструкций на фасадах зданий и прилегающих к ним территориях.</w:t>
      </w:r>
      <w:bookmarkEnd w:id="7"/>
      <w:bookmarkEnd w:id="8"/>
    </w:p>
    <w:p w:rsidR="002E23AA" w:rsidRDefault="002E23AA" w:rsidP="002E23AA">
      <w:pPr>
        <w:pBdr>
          <w:top w:val="nil"/>
          <w:left w:val="nil"/>
          <w:bottom w:val="nil"/>
          <w:right w:val="nil"/>
          <w:between w:val="nil"/>
        </w:pBdr>
        <w:spacing w:after="0" w:line="240" w:lineRule="auto"/>
        <w:ind w:firstLine="567"/>
        <w:jc w:val="both"/>
        <w:rPr>
          <w:rFonts w:ascii="Times New Roman" w:eastAsia="Times New Roman" w:hAnsi="Times New Roman" w:cs="Times New Roman"/>
          <w:bCs/>
          <w:color w:val="000000"/>
          <w:sz w:val="28"/>
          <w:szCs w:val="28"/>
        </w:rPr>
      </w:pPr>
    </w:p>
    <w:p w:rsidR="002E23AA" w:rsidRPr="00ED6E5A" w:rsidRDefault="002E23AA" w:rsidP="00ED6E5A">
      <w:pPr>
        <w:pStyle w:val="10"/>
        <w:numPr>
          <w:ilvl w:val="0"/>
          <w:numId w:val="10"/>
        </w:numPr>
        <w:spacing w:before="0"/>
        <w:jc w:val="center"/>
        <w:rPr>
          <w:b/>
          <w:bCs/>
        </w:rPr>
      </w:pPr>
      <w:bookmarkStart w:id="9" w:name="_Toc163655127"/>
      <w:bookmarkStart w:id="10" w:name="_Toc163655449"/>
      <w:r w:rsidRPr="00ED6E5A">
        <w:rPr>
          <w:b/>
          <w:bCs/>
        </w:rPr>
        <w:t>Общие положения</w:t>
      </w:r>
      <w:bookmarkEnd w:id="9"/>
      <w:bookmarkEnd w:id="10"/>
    </w:p>
    <w:p w:rsidR="002E23AA" w:rsidRPr="002E23AA" w:rsidRDefault="002E23AA" w:rsidP="002E23AA">
      <w:pPr>
        <w:pStyle w:val="aa"/>
        <w:pBdr>
          <w:top w:val="nil"/>
          <w:left w:val="nil"/>
          <w:bottom w:val="nil"/>
          <w:right w:val="nil"/>
          <w:between w:val="nil"/>
        </w:pBdr>
        <w:spacing w:after="0" w:line="240" w:lineRule="auto"/>
        <w:ind w:left="927"/>
        <w:rPr>
          <w:rFonts w:ascii="Times New Roman" w:eastAsia="Times New Roman" w:hAnsi="Times New Roman" w:cs="Times New Roman"/>
          <w:b/>
          <w:color w:val="000000"/>
          <w:sz w:val="28"/>
          <w:szCs w:val="28"/>
        </w:rPr>
      </w:pP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rsidR="00B61C68" w:rsidRDefault="00CF21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tag w:val="goog_rdk_0"/>
          <w:id w:val="-242411774"/>
        </w:sdtPr>
        <w:sdtEndPr>
          <w:rPr>
            <w:rFonts w:ascii="Times New Roman" w:eastAsia="Times New Roman" w:hAnsi="Times New Roman" w:cs="Times New Roman"/>
            <w:color w:val="000000"/>
            <w:sz w:val="28"/>
            <w:szCs w:val="28"/>
          </w:rPr>
        </w:sdtEndPr>
        <w:sdtContent>
          <w:r w:rsidR="00E94B0C" w:rsidRPr="008F3DA9">
            <w:rPr>
              <w:rFonts w:ascii="Times New Roman" w:eastAsia="Times New Roman"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sdtContent>
      </w:sdt>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В тексте Стандарта используются следующие термины:</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Вывеска</w:t>
      </w:r>
      <w:r>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w:t>
      </w:r>
      <w:r>
        <w:rPr>
          <w:rFonts w:ascii="Times New Roman" w:eastAsia="Times New Roman" w:hAnsi="Times New Roman" w:cs="Times New Roman"/>
          <w:color w:val="000000"/>
          <w:sz w:val="28"/>
          <w:szCs w:val="28"/>
        </w:rPr>
        <w:lastRenderedPageBreak/>
        <w:t xml:space="preserve">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Фасад</w:t>
      </w:r>
      <w:r>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Фриз</w:t>
      </w:r>
      <w:r>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Козырек</w:t>
      </w:r>
      <w:r>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Типы информационных конструкций (вывесок):</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Настенная вывеска</w:t>
      </w:r>
      <w:r>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Консольная вывеска</w:t>
      </w:r>
      <w:r>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Витринная вывеска</w:t>
      </w:r>
      <w:r>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Крышная вывеска (или крышная установка)</w:t>
      </w:r>
      <w:r>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rsidR="00B61C68" w:rsidRPr="008F3DA9" w:rsidRDefault="00CF21E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sdt>
        <w:sdtPr>
          <w:rPr>
            <w:rFonts w:ascii="Times New Roman" w:eastAsia="Times New Roman" w:hAnsi="Times New Roman" w:cs="Times New Roman"/>
            <w:color w:val="000000"/>
            <w:sz w:val="28"/>
            <w:szCs w:val="28"/>
          </w:rPr>
          <w:tag w:val="goog_rdk_1"/>
          <w:id w:val="-6755870"/>
        </w:sdtPr>
        <w:sdtContent>
          <w:r w:rsidR="00E94B0C" w:rsidRPr="008F3DA9">
            <w:rPr>
              <w:rFonts w:ascii="Times New Roman" w:eastAsia="Times New Roman" w:hAnsi="Times New Roman" w:cs="Times New Roman"/>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sdtContent>
      </w:sdt>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8F3DA9">
        <w:rPr>
          <w:rFonts w:ascii="Times New Roman" w:eastAsia="Times New Roman" w:hAnsi="Times New Roman" w:cs="Times New Roman"/>
          <w:b/>
          <w:bCs/>
          <w:color w:val="000000"/>
          <w:sz w:val="28"/>
          <w:szCs w:val="28"/>
        </w:rPr>
        <w:t>Информационная стела</w:t>
      </w:r>
      <w:r>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Информационный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Навигационный стенд</w:t>
      </w:r>
      <w:r>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w:t>
      </w:r>
      <w:r>
        <w:rPr>
          <w:rFonts w:ascii="Times New Roman" w:eastAsia="Times New Roman" w:hAnsi="Times New Roman" w:cs="Times New Roman"/>
          <w:color w:val="000000"/>
          <w:sz w:val="28"/>
          <w:szCs w:val="28"/>
        </w:rPr>
        <w:lastRenderedPageBreak/>
        <w:t xml:space="preserve">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Pr>
          <w:rFonts w:ascii="Times New Roman" w:eastAsia="Times New Roman" w:hAnsi="Times New Roman" w:cs="Times New Roman"/>
          <w:sz w:val="28"/>
          <w:szCs w:val="28"/>
        </w:rPr>
        <w:t>населенных</w:t>
      </w:r>
      <w:r>
        <w:rPr>
          <w:rFonts w:ascii="Times New Roman" w:eastAsia="Times New Roman" w:hAnsi="Times New Roman" w:cs="Times New Roman"/>
          <w:color w:val="000000"/>
          <w:sz w:val="28"/>
          <w:szCs w:val="28"/>
        </w:rPr>
        <w:t xml:space="preserve"> пунктов иных категорий.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Настенное панно (</w:t>
      </w:r>
      <w:proofErr w:type="spellStart"/>
      <w:r>
        <w:rPr>
          <w:rFonts w:ascii="Times New Roman" w:eastAsia="Times New Roman" w:hAnsi="Times New Roman" w:cs="Times New Roman"/>
          <w:b/>
          <w:color w:val="000000"/>
          <w:sz w:val="28"/>
          <w:szCs w:val="28"/>
        </w:rPr>
        <w:t>мурал</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Витрина</w:t>
      </w:r>
      <w:r>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br w:type="page"/>
      </w:r>
    </w:p>
    <w:p w:rsidR="001B7F54" w:rsidRDefault="001B7F54" w:rsidP="00FB1792">
      <w:pPr>
        <w:pStyle w:val="aa"/>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sectPr w:rsidR="001B7F54" w:rsidSect="005F7503">
          <w:footerReference w:type="default" r:id="rId11"/>
          <w:footerReference w:type="first" r:id="rId12"/>
          <w:pgSz w:w="11906" w:h="16838"/>
          <w:pgMar w:top="1134" w:right="707" w:bottom="1134" w:left="1134" w:header="709" w:footer="643" w:gutter="0"/>
          <w:pgNumType w:start="3"/>
          <w:cols w:space="720"/>
          <w:docGrid w:linePitch="299"/>
        </w:sectPr>
      </w:pPr>
    </w:p>
    <w:p w:rsidR="0090131A" w:rsidRPr="00ED6E5A" w:rsidRDefault="00ED6E5A" w:rsidP="00ED6E5A">
      <w:pPr>
        <w:pStyle w:val="1"/>
        <w:ind w:left="567"/>
        <w:rPr>
          <w:rFonts w:ascii="Times New Roman" w:hAnsi="Times New Roman" w:cs="Times New Roman"/>
          <w:sz w:val="28"/>
          <w:szCs w:val="28"/>
        </w:rPr>
      </w:pPr>
      <w:bookmarkStart w:id="11" w:name="_Toc163655128"/>
      <w:bookmarkStart w:id="12" w:name="_Toc163655450"/>
      <w:r>
        <w:rPr>
          <w:rFonts w:ascii="Times New Roman" w:hAnsi="Times New Roman" w:cs="Times New Roman"/>
          <w:sz w:val="28"/>
          <w:szCs w:val="28"/>
        </w:rPr>
        <w:lastRenderedPageBreak/>
        <w:t xml:space="preserve">2. </w:t>
      </w:r>
      <w:r w:rsidR="00E94B0C" w:rsidRPr="00ED6E5A">
        <w:rPr>
          <w:rFonts w:ascii="Times New Roman" w:hAnsi="Times New Roman" w:cs="Times New Roman"/>
          <w:sz w:val="28"/>
          <w:szCs w:val="28"/>
        </w:rPr>
        <w:t>Требования к информационным конструкциям.</w:t>
      </w:r>
      <w:bookmarkEnd w:id="11"/>
      <w:bookmarkEnd w:id="12"/>
    </w:p>
    <w:p w:rsidR="002E23AA" w:rsidRPr="002E23AA" w:rsidRDefault="002E23AA" w:rsidP="002E23AA">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rPr>
      </w:pPr>
    </w:p>
    <w:p w:rsidR="00B61C68" w:rsidRDefault="0068288C" w:rsidP="0068288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68288C">
        <w:rPr>
          <w:rFonts w:ascii="Times New Roman" w:eastAsia="Times New Roman" w:hAnsi="Times New Roman" w:cs="Times New Roman"/>
          <w:color w:val="000000"/>
          <w:sz w:val="28"/>
          <w:szCs w:val="28"/>
        </w:rPr>
        <w:t xml:space="preserve">2.1. </w:t>
      </w:r>
      <w:r w:rsidR="00E94B0C">
        <w:rPr>
          <w:rFonts w:ascii="Times New Roman" w:eastAsia="Times New Roman" w:hAnsi="Times New Roman" w:cs="Times New Roman"/>
          <w:color w:val="000000"/>
          <w:sz w:val="28"/>
          <w:szCs w:val="28"/>
        </w:rPr>
        <w:t>Информационные конструкции не должны (рис. 1):</w:t>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E94B0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500001" cy="1958739"/>
            <wp:effectExtent l="0" t="0" r="0" b="0"/>
            <wp:docPr id="4" name="image19.png" descr="Изображение выглядит как окно, снимок экрана,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preferRelativeResize="0"/>
                  </pic:nvPicPr>
                  <pic:blipFill>
                    <a:blip r:embed="rId13" cstate="print"/>
                    <a:srcRect/>
                    <a:stretch>
                      <a:fillRect/>
                    </a:stretch>
                  </pic:blipFill>
                  <pic:spPr>
                    <a:xfrm>
                      <a:off x="0" y="0"/>
                      <a:ext cx="4500001" cy="1958739"/>
                    </a:xfrm>
                    <a:prstGeom prst="rect">
                      <a:avLst/>
                    </a:prstGeom>
                    <a:ln/>
                  </pic:spPr>
                </pic:pic>
              </a:graphicData>
            </a:graphic>
          </wp:inline>
        </w:drawing>
      </w:r>
    </w:p>
    <w:p w:rsidR="00B61C68" w:rsidRDefault="00E94B0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w:t>
      </w:r>
    </w:p>
    <w:p w:rsidR="00B61C68" w:rsidRDefault="00B61C6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размещаться в виде отдельно стоящих сборно-разборных конструкций (</w:t>
      </w:r>
      <w:proofErr w:type="spellStart"/>
      <w:r>
        <w:rPr>
          <w:rFonts w:ascii="Times New Roman" w:eastAsia="Times New Roman" w:hAnsi="Times New Roman" w:cs="Times New Roman"/>
          <w:color w:val="000000"/>
          <w:sz w:val="28"/>
          <w:szCs w:val="28"/>
        </w:rPr>
        <w:t>штендеров</w:t>
      </w:r>
      <w:proofErr w:type="spellEnd"/>
      <w:r>
        <w:rPr>
          <w:rFonts w:ascii="Times New Roman" w:eastAsia="Times New Roman" w:hAnsi="Times New Roman" w:cs="Times New Roman"/>
          <w:color w:val="000000"/>
          <w:sz w:val="28"/>
          <w:szCs w:val="28"/>
        </w:rPr>
        <w:t>);</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2.1.8. размещаться на витражах здания, строения, сооружения;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Pr>
          <w:rFonts w:ascii="Times New Roman" w:eastAsia="Times New Roman" w:hAnsi="Times New Roman" w:cs="Times New Roman"/>
          <w:color w:val="000000"/>
          <w:sz w:val="28"/>
          <w:szCs w:val="28"/>
        </w:rPr>
        <w:t>призматроны</w:t>
      </w:r>
      <w:proofErr w:type="spellEnd"/>
      <w:r>
        <w:rPr>
          <w:rFonts w:ascii="Times New Roman" w:eastAsia="Times New Roman" w:hAnsi="Times New Roman" w:cs="Times New Roman"/>
          <w:color w:val="000000"/>
          <w:sz w:val="28"/>
          <w:szCs w:val="28"/>
        </w:rPr>
        <w:t>) и другие системы);</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2.1.11. размещаться в виде бегущей строки, видеоэкранов, </w:t>
      </w:r>
      <w:proofErr w:type="spellStart"/>
      <w:r>
        <w:rPr>
          <w:rFonts w:ascii="Times New Roman" w:eastAsia="Times New Roman" w:hAnsi="Times New Roman" w:cs="Times New Roman"/>
          <w:color w:val="000000"/>
          <w:sz w:val="28"/>
          <w:szCs w:val="28"/>
        </w:rPr>
        <w:t>медиафасадов</w:t>
      </w:r>
      <w:proofErr w:type="spellEnd"/>
      <w:r>
        <w:rPr>
          <w:rFonts w:ascii="Times New Roman" w:eastAsia="Times New Roman" w:hAnsi="Times New Roman" w:cs="Times New Roman"/>
          <w:color w:val="000000"/>
          <w:sz w:val="28"/>
          <w:szCs w:val="28"/>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2.1.12. перекрывать дорожные знаки, знаки адресной системы;</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color w:val="000000"/>
          <w:sz w:val="28"/>
          <w:szCs w:val="28"/>
        </w:rPr>
        <w:t>таунхаусов</w:t>
      </w:r>
      <w:proofErr w:type="spellEnd"/>
      <w:r>
        <w:rPr>
          <w:rFonts w:ascii="Times New Roman" w:eastAsia="Times New Roman" w:hAnsi="Times New Roman" w:cs="Times New Roman"/>
          <w:color w:val="000000"/>
          <w:sz w:val="28"/>
          <w:szCs w:val="28"/>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устанавливаться для всех типов информационных конструкций;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организовываться без использования </w:t>
      </w:r>
      <w:proofErr w:type="spellStart"/>
      <w:r>
        <w:rPr>
          <w:rFonts w:ascii="Times New Roman" w:eastAsia="Times New Roman" w:hAnsi="Times New Roman" w:cs="Times New Roman"/>
          <w:color w:val="000000"/>
          <w:sz w:val="28"/>
          <w:szCs w:val="28"/>
        </w:rPr>
        <w:t>светодинамических</w:t>
      </w:r>
      <w:proofErr w:type="spellEnd"/>
      <w:r>
        <w:rPr>
          <w:rFonts w:ascii="Times New Roman" w:eastAsia="Times New Roman" w:hAnsi="Times New Roman" w:cs="Times New Roman"/>
          <w:color w:val="000000"/>
          <w:sz w:val="28"/>
          <w:szCs w:val="28"/>
        </w:rPr>
        <w:t xml:space="preserve"> и мерцающих эффектов;</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B61C68" w:rsidRPr="00ED6E5A" w:rsidRDefault="00E94B0C" w:rsidP="00ED6E5A">
      <w:pPr>
        <w:pStyle w:val="1"/>
        <w:ind w:left="567"/>
        <w:rPr>
          <w:rFonts w:ascii="Times New Roman" w:hAnsi="Times New Roman" w:cs="Times New Roman"/>
          <w:sz w:val="28"/>
          <w:szCs w:val="28"/>
        </w:rPr>
      </w:pPr>
      <w:bookmarkStart w:id="13" w:name="_Toc163655129"/>
      <w:bookmarkStart w:id="14" w:name="_Toc163655451"/>
      <w:r w:rsidRPr="00ED6E5A">
        <w:rPr>
          <w:rFonts w:ascii="Times New Roman" w:hAnsi="Times New Roman" w:cs="Times New Roman"/>
          <w:sz w:val="28"/>
          <w:szCs w:val="28"/>
        </w:rPr>
        <w:t>3. Требования к размещению информационных конструкций.</w:t>
      </w:r>
      <w:bookmarkEnd w:id="13"/>
      <w:bookmarkEnd w:id="14"/>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Информационные конструкции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3.1.1. Информационные конструкции размещаются (рис. 2.):</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w:t>
      </w:r>
      <w:r>
        <w:rPr>
          <w:rFonts w:ascii="Times New Roman" w:eastAsia="Times New Roman" w:hAnsi="Times New Roman" w:cs="Times New Roman"/>
          <w:color w:val="000000"/>
          <w:sz w:val="28"/>
          <w:szCs w:val="28"/>
        </w:rPr>
        <w:lastRenderedPageBreak/>
        <w:t xml:space="preserve">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витринах зданий, строений, сооружений (витринные вывески);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rsidR="00B61C68" w:rsidRDefault="00B61C6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B61C68" w:rsidRDefault="00E94B0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777407" cy="4021601"/>
            <wp:effectExtent l="0" t="0" r="0" b="0"/>
            <wp:docPr id="6" name="image21.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4" cstate="print"/>
                    <a:srcRect b="5394"/>
                    <a:stretch>
                      <a:fillRect/>
                    </a:stretch>
                  </pic:blipFill>
                  <pic:spPr>
                    <a:xfrm>
                      <a:off x="0" y="0"/>
                      <a:ext cx="4777407" cy="4021601"/>
                    </a:xfrm>
                    <a:prstGeom prst="rect">
                      <a:avLst/>
                    </a:prstGeom>
                    <a:ln/>
                  </pic:spPr>
                </pic:pic>
              </a:graphicData>
            </a:graphic>
          </wp:inline>
        </w:drawing>
      </w:r>
    </w:p>
    <w:p w:rsidR="00B61C68" w:rsidRDefault="00E94B0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xml:space="preserve"> допускается </w:t>
      </w:r>
      <w:r>
        <w:rPr>
          <w:rFonts w:ascii="Times New Roman" w:eastAsia="Times New Roman" w:hAnsi="Times New Roman" w:cs="Times New Roman"/>
          <w:color w:val="000000"/>
          <w:sz w:val="28"/>
          <w:szCs w:val="28"/>
        </w:rPr>
        <w:lastRenderedPageBreak/>
        <w:t xml:space="preserve">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Pr>
          <w:rFonts w:ascii="Times New Roman" w:eastAsia="Times New Roman" w:hAnsi="Times New Roman" w:cs="Times New Roman"/>
          <w:color w:val="000000"/>
          <w:sz w:val="28"/>
          <w:szCs w:val="28"/>
        </w:rPr>
        <w:t>самозанятый</w:t>
      </w:r>
      <w:proofErr w:type="spellEnd"/>
      <w:r>
        <w:rPr>
          <w:rFonts w:ascii="Times New Roman" w:eastAsia="Times New Roman" w:hAnsi="Times New Roman" w:cs="Times New Roman"/>
          <w:color w:val="000000"/>
          <w:sz w:val="28"/>
          <w:szCs w:val="28"/>
        </w:rPr>
        <w:t>, и не более одной консольной вывески, и не более одной таблички.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rsidR="00B61C68" w:rsidRDefault="00B61C6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B61C68" w:rsidRDefault="00367A7A">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E94B0C">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2.</w:t>
      </w:r>
      <w:r w:rsidR="00E94B0C">
        <w:rPr>
          <w:rFonts w:ascii="Times New Roman" w:eastAsia="Times New Roman" w:hAnsi="Times New Roman" w:cs="Times New Roman"/>
          <w:b/>
          <w:color w:val="000000"/>
          <w:sz w:val="28"/>
          <w:szCs w:val="28"/>
        </w:rPr>
        <w:t xml:space="preserve"> Требования к фасадным вывескам</w:t>
      </w:r>
    </w:p>
    <w:p w:rsidR="0046664C" w:rsidRDefault="0046664C">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B61C68" w:rsidRDefault="00367A7A" w:rsidP="00367A7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r w:rsidR="00E94B0C">
        <w:rPr>
          <w:rFonts w:ascii="Times New Roman" w:eastAsia="Times New Roman" w:hAnsi="Times New Roman" w:cs="Times New Roman"/>
          <w:color w:val="000000"/>
          <w:sz w:val="28"/>
          <w:szCs w:val="28"/>
        </w:rPr>
        <w:t>.1. Фасадные вывески размещаются (рис. 3):</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rsidR="00B61C68" w:rsidRDefault="00E94B0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7117898" cy="2738134"/>
            <wp:effectExtent l="0" t="0" r="0" b="0"/>
            <wp:docPr id="5" name="image18.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5" cstate="print"/>
                    <a:srcRect b="57687"/>
                    <a:stretch>
                      <a:fillRect/>
                    </a:stretch>
                  </pic:blipFill>
                  <pic:spPr>
                    <a:xfrm>
                      <a:off x="0" y="0"/>
                      <a:ext cx="7117898" cy="2738134"/>
                    </a:xfrm>
                    <a:prstGeom prst="rect">
                      <a:avLst/>
                    </a:prstGeom>
                    <a:ln/>
                  </pic:spPr>
                </pic:pic>
              </a:graphicData>
            </a:graphic>
          </wp:inline>
        </w:drawing>
      </w:r>
      <w:r>
        <w:rPr>
          <w:rFonts w:ascii="Times New Roman" w:eastAsia="Times New Roman" w:hAnsi="Times New Roman" w:cs="Times New Roman"/>
          <w:color w:val="000000"/>
          <w:sz w:val="28"/>
          <w:szCs w:val="28"/>
        </w:rPr>
        <w:t>Рис.3</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B61C68" w:rsidRDefault="00E94B0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119151" cy="2949360"/>
            <wp:effectExtent l="0" t="0" r="0" b="0"/>
            <wp:docPr id="8" name="image24.png" descr="Изображение выглядит как снимок экрана, Прямоугольник, прямоугольный,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preferRelativeResize="0"/>
                  </pic:nvPicPr>
                  <pic:blipFill>
                    <a:blip r:embed="rId16" cstate="print"/>
                    <a:srcRect t="48226"/>
                    <a:stretch>
                      <a:fillRect/>
                    </a:stretch>
                  </pic:blipFill>
                  <pic:spPr>
                    <a:xfrm>
                      <a:off x="0" y="0"/>
                      <a:ext cx="6119151" cy="2949360"/>
                    </a:xfrm>
                    <a:prstGeom prst="rect">
                      <a:avLst/>
                    </a:prstGeom>
                    <a:ln/>
                  </pic:spPr>
                </pic:pic>
              </a:graphicData>
            </a:graphic>
          </wp:inline>
        </w:drawing>
      </w:r>
    </w:p>
    <w:p w:rsidR="00B61C68" w:rsidRDefault="00E94B0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Рис.4</w:t>
      </w:r>
    </w:p>
    <w:p w:rsidR="00B61C68" w:rsidRDefault="00B61C6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Pr>
          <w:color w:val="000000"/>
        </w:rPr>
        <w:t xml:space="preserve"> </w:t>
      </w:r>
      <w:r>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3.2.13. Не допускается размещение вывесок на уровне жилых этажей.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высота торцевого профиля букв, цифр, символов в составе вывески не должна превышать 70 мм;</w:t>
      </w:r>
    </w:p>
    <w:p w:rsidR="00B61C68" w:rsidRDefault="00E94B0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00278" cy="812211"/>
            <wp:effectExtent l="0" t="0" r="0" b="0"/>
            <wp:docPr id="7" name="image2.jp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preferRelativeResize="0"/>
                  </pic:nvPicPr>
                  <pic:blipFill>
                    <a:blip r:embed="rId17" cstate="print"/>
                    <a:srcRect l="-789" t="19570" r="789" b="16805"/>
                    <a:stretch>
                      <a:fillRect/>
                    </a:stretch>
                  </pic:blipFill>
                  <pic:spPr>
                    <a:xfrm>
                      <a:off x="0" y="0"/>
                      <a:ext cx="4400278" cy="812211"/>
                    </a:xfrm>
                    <a:prstGeom prst="rect">
                      <a:avLst/>
                    </a:prstGeom>
                    <a:ln/>
                  </pic:spPr>
                </pic:pic>
              </a:graphicData>
            </a:graphic>
          </wp:inline>
        </w:drawing>
      </w:r>
    </w:p>
    <w:p w:rsidR="00B61C68" w:rsidRDefault="00B61C6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B61C68" w:rsidRPr="00086B88" w:rsidRDefault="00E94B0C" w:rsidP="00086B8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86B88">
        <w:rPr>
          <w:rFonts w:ascii="Times New Roman" w:eastAsia="Times New Roman" w:hAnsi="Times New Roman" w:cs="Times New Roman"/>
          <w:color w:val="000000"/>
          <w:sz w:val="28"/>
          <w:szCs w:val="28"/>
        </w:rPr>
        <w:t>Нестационарные объекты:</w:t>
      </w:r>
    </w:p>
    <w:p w:rsidR="00B61C68" w:rsidRDefault="00B61C6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p>
    <w:p w:rsidR="00B61C68" w:rsidRDefault="00E94B0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045598" cy="239214"/>
            <wp:effectExtent l="0" t="0" r="0" b="0"/>
            <wp:docPr id="10" name="image13.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preferRelativeResize="0"/>
                  </pic:nvPicPr>
                  <pic:blipFill>
                    <a:blip r:embed="rId18" cstate="print"/>
                    <a:srcRect l="19383" t="2520" r="16959" b="92109"/>
                    <a:stretch>
                      <a:fillRect/>
                    </a:stretch>
                  </pic:blipFill>
                  <pic:spPr>
                    <a:xfrm>
                      <a:off x="0" y="0"/>
                      <a:ext cx="3045598" cy="239214"/>
                    </a:xfrm>
                    <a:prstGeom prst="rect">
                      <a:avLst/>
                    </a:prstGeom>
                    <a:ln/>
                  </pic:spPr>
                </pic:pic>
              </a:graphicData>
            </a:graphic>
          </wp:inline>
        </w:drawing>
      </w:r>
    </w:p>
    <w:p w:rsidR="00B61C68" w:rsidRDefault="00E94B0C">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767732" cy="1529521"/>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cstate="print"/>
                    <a:srcRect l="8654" t="30185" r="33206"/>
                    <a:stretch>
                      <a:fillRect/>
                    </a:stretch>
                  </pic:blipFill>
                  <pic:spPr>
                    <a:xfrm>
                      <a:off x="0" y="0"/>
                      <a:ext cx="2767732" cy="1529521"/>
                    </a:xfrm>
                    <a:prstGeom prst="rect">
                      <a:avLst/>
                    </a:prstGeom>
                    <a:ln/>
                  </pic:spPr>
                </pic:pic>
              </a:graphicData>
            </a:graphic>
          </wp:inline>
        </w:drawing>
      </w:r>
    </w:p>
    <w:p w:rsidR="00B61C68" w:rsidRDefault="00E94B0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Рис.5</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Pr>
          <w:rFonts w:ascii="Times New Roman" w:eastAsia="Times New Roman" w:hAnsi="Times New Roman" w:cs="Times New Roman"/>
          <w:color w:val="000000"/>
          <w:sz w:val="28"/>
          <w:szCs w:val="28"/>
        </w:rPr>
        <w:t>светопрозрачной</w:t>
      </w:r>
      <w:proofErr w:type="spellEnd"/>
      <w:r>
        <w:rPr>
          <w:rFonts w:ascii="Times New Roman" w:eastAsia="Times New Roman" w:hAnsi="Times New Roman" w:cs="Times New Roman"/>
          <w:color w:val="000000"/>
          <w:sz w:val="28"/>
          <w:szCs w:val="28"/>
        </w:rPr>
        <w:t xml:space="preserve"> пленке и не должны превышать 30% заполнения оконного проема.</w:t>
      </w:r>
    </w:p>
    <w:p w:rsidR="00B61C68" w:rsidRDefault="00B61C68">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3.3. Требования к табличкам</w:t>
      </w:r>
      <w:r>
        <w:rPr>
          <w:rFonts w:ascii="Times New Roman" w:eastAsia="Times New Roman" w:hAnsi="Times New Roman" w:cs="Times New Roman"/>
          <w:color w:val="000000"/>
          <w:sz w:val="28"/>
          <w:szCs w:val="28"/>
        </w:rPr>
        <w:t xml:space="preserve"> (рис. 6)</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018723" cy="2257097"/>
            <wp:effectExtent l="0" t="0" r="0" b="0"/>
            <wp:docPr id="13" name="image1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preferRelativeResize="0"/>
                  </pic:nvPicPr>
                  <pic:blipFill>
                    <a:blip r:embed="rId20" cstate="print"/>
                    <a:srcRect t="51552"/>
                    <a:stretch>
                      <a:fillRect/>
                    </a:stretch>
                  </pic:blipFill>
                  <pic:spPr>
                    <a:xfrm>
                      <a:off x="0" y="0"/>
                      <a:ext cx="5018723" cy="2257097"/>
                    </a:xfrm>
                    <a:prstGeom prst="rect">
                      <a:avLst/>
                    </a:prstGeom>
                    <a:ln/>
                  </pic:spPr>
                </pic:pic>
              </a:graphicData>
            </a:graphic>
          </wp:inline>
        </w:drawing>
      </w:r>
    </w:p>
    <w:p w:rsidR="00B61C68" w:rsidRDefault="00E94B0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Рис.6</w:t>
      </w:r>
    </w:p>
    <w:p w:rsidR="00B61C68" w:rsidRDefault="00B61C6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 Допускаются следующие варианты размещения: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виде отдельной таблички;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B61C68" w:rsidRDefault="00E94B0C" w:rsidP="00086B8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r w:rsidR="00086B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400 мм по высоте, 300 мм по ширине;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Pr>
          <w:rFonts w:ascii="Times New Roman" w:eastAsia="Times New Roman" w:hAnsi="Times New Roman" w:cs="Times New Roman"/>
          <w:color w:val="000000"/>
          <w:sz w:val="28"/>
          <w:szCs w:val="28"/>
        </w:rPr>
        <w:t>межбуквенного</w:t>
      </w:r>
      <w:proofErr w:type="spellEnd"/>
      <w:r>
        <w:rPr>
          <w:rFonts w:ascii="Times New Roman" w:eastAsia="Times New Roman" w:hAnsi="Times New Roman" w:cs="Times New Roman"/>
          <w:color w:val="000000"/>
          <w:sz w:val="28"/>
          <w:szCs w:val="28"/>
        </w:rPr>
        <w:t xml:space="preserve"> интервала, характерного для каждой гарнитуры шрифта;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букв, цифр, символов должна быть не более 100 мм;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число табличек, </w:t>
      </w:r>
      <w:r>
        <w:rPr>
          <w:rFonts w:ascii="Times New Roman" w:eastAsia="Times New Roman" w:hAnsi="Times New Roman" w:cs="Times New Roman"/>
          <w:sz w:val="28"/>
          <w:szCs w:val="28"/>
        </w:rPr>
        <w:t>размещенных</w:t>
      </w:r>
      <w:r>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Pr>
          <w:rFonts w:ascii="Times New Roman" w:eastAsia="Times New Roman" w:hAnsi="Times New Roman" w:cs="Times New Roman"/>
          <w:color w:val="000000"/>
          <w:sz w:val="28"/>
          <w:szCs w:val="28"/>
        </w:rPr>
        <w:t>самозанятые</w:t>
      </w:r>
      <w:proofErr w:type="spellEnd"/>
      <w:r>
        <w:rPr>
          <w:rFonts w:ascii="Times New Roman" w:eastAsia="Times New Roman" w:hAnsi="Times New Roman" w:cs="Times New Roman"/>
          <w:color w:val="000000"/>
          <w:sz w:val="28"/>
          <w:szCs w:val="28"/>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46664C" w:rsidRDefault="0046664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B61C68" w:rsidRDefault="00E94B0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Требования к консольным вывескам.</w:t>
      </w:r>
    </w:p>
    <w:p w:rsidR="0046664C" w:rsidRDefault="0046664C">
      <w:pPr>
        <w:spacing w:after="0" w:line="240" w:lineRule="auto"/>
        <w:ind w:firstLine="709"/>
        <w:jc w:val="both"/>
        <w:rPr>
          <w:rFonts w:ascii="Times New Roman" w:eastAsia="Times New Roman" w:hAnsi="Times New Roman" w:cs="Times New Roman"/>
          <w:b/>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3.4.1. Допускаются следующие варианты размещение консольных вывесок:</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 высоте не менее 2700 мм от отметки поверхности земли на одной горизонтальной оси с вывеской (рис. 7).</w:t>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517321" cy="2166994"/>
            <wp:effectExtent l="0" t="0" r="0" b="0"/>
            <wp:docPr id="12" name="image17.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preferRelativeResize="0"/>
                  </pic:nvPicPr>
                  <pic:blipFill>
                    <a:blip r:embed="rId21" cstate="print"/>
                    <a:srcRect b="72198"/>
                    <a:stretch>
                      <a:fillRect/>
                    </a:stretch>
                  </pic:blipFill>
                  <pic:spPr>
                    <a:xfrm>
                      <a:off x="0" y="0"/>
                      <a:ext cx="3517321" cy="2166994"/>
                    </a:xfrm>
                    <a:prstGeom prst="rect">
                      <a:avLst/>
                    </a:prstGeom>
                    <a:ln/>
                  </pic:spPr>
                </pic:pic>
              </a:graphicData>
            </a:graphic>
          </wp:inline>
        </w:drawing>
      </w:r>
    </w:p>
    <w:p w:rsidR="00B61C68" w:rsidRDefault="00E94B0C">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Рис.7</w:t>
      </w:r>
    </w:p>
    <w:p w:rsidR="00B61C68" w:rsidRDefault="00B61C68">
      <w:pPr>
        <w:spacing w:after="0" w:line="240" w:lineRule="auto"/>
        <w:ind w:firstLine="709"/>
        <w:jc w:val="center"/>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размеры вывески должны быть не более 500 мм по высоте и 500 мм по ширине;</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32676" cy="1196715"/>
            <wp:effectExtent l="0" t="0" r="0" b="0"/>
            <wp:docPr id="16" name="image8.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preferRelativeResize="0"/>
                  </pic:nvPicPr>
                  <pic:blipFill>
                    <a:blip r:embed="rId22" cstate="print"/>
                    <a:srcRect t="30275" b="53993"/>
                    <a:stretch>
                      <a:fillRect/>
                    </a:stretch>
                  </pic:blipFill>
                  <pic:spPr>
                    <a:xfrm>
                      <a:off x="0" y="0"/>
                      <a:ext cx="3432676" cy="1196715"/>
                    </a:xfrm>
                    <a:prstGeom prst="rect">
                      <a:avLst/>
                    </a:prstGeom>
                    <a:ln/>
                  </pic:spPr>
                </pic:pic>
              </a:graphicData>
            </a:graphic>
          </wp:inline>
        </w:drawing>
      </w: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Рис.8</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расстояние между консольными вывесками должно составлять не менее 10 м.</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3277" cy="1758445"/>
            <wp:effectExtent l="0" t="0" r="0" b="0"/>
            <wp:docPr id="14" name="image5.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preferRelativeResize="0"/>
                  </pic:nvPicPr>
                  <pic:blipFill>
                    <a:blip r:embed="rId23" cstate="print"/>
                    <a:srcRect t="82221"/>
                    <a:stretch>
                      <a:fillRect/>
                    </a:stretch>
                  </pic:blipFill>
                  <pic:spPr>
                    <a:xfrm>
                      <a:off x="0" y="0"/>
                      <a:ext cx="4463277" cy="1758445"/>
                    </a:xfrm>
                    <a:prstGeom prst="rect">
                      <a:avLst/>
                    </a:prstGeom>
                    <a:ln/>
                  </pic:spPr>
                </pic:pic>
              </a:graphicData>
            </a:graphic>
          </wp:inline>
        </w:drawing>
      </w: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Рис.9</w:t>
      </w:r>
    </w:p>
    <w:p w:rsidR="00B61C68" w:rsidRDefault="00B61C68">
      <w:pPr>
        <w:spacing w:after="0" w:line="240" w:lineRule="auto"/>
        <w:ind w:firstLine="709"/>
        <w:jc w:val="center"/>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48447" cy="1482229"/>
            <wp:effectExtent l="0" t="0" r="0" b="0"/>
            <wp:docPr id="15" name="image22.jpg" descr="Изображение выглядит как текст, снимок экрана, диаграмма,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preferRelativeResize="0"/>
                  </pic:nvPicPr>
                  <pic:blipFill>
                    <a:blip r:embed="rId24" cstate="print"/>
                    <a:srcRect t="58571" b="24906"/>
                    <a:stretch>
                      <a:fillRect/>
                    </a:stretch>
                  </pic:blipFill>
                  <pic:spPr>
                    <a:xfrm>
                      <a:off x="0" y="0"/>
                      <a:ext cx="4048447" cy="1482229"/>
                    </a:xfrm>
                    <a:prstGeom prst="rect">
                      <a:avLst/>
                    </a:prstGeom>
                    <a:ln/>
                  </pic:spPr>
                </pic:pic>
              </a:graphicData>
            </a:graphic>
          </wp:inline>
        </w:drawing>
      </w: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Рис.10</w:t>
      </w:r>
    </w:p>
    <w:p w:rsidR="00B61C68" w:rsidRDefault="00B61C68">
      <w:pPr>
        <w:spacing w:after="0" w:line="240" w:lineRule="auto"/>
        <w:ind w:firstLine="709"/>
        <w:rPr>
          <w:rFonts w:ascii="Times New Roman" w:eastAsia="Times New Roman" w:hAnsi="Times New Roman" w:cs="Times New Roman"/>
          <w:sz w:val="28"/>
          <w:szCs w:val="28"/>
        </w:rPr>
      </w:pPr>
    </w:p>
    <w:p w:rsidR="00B61C68" w:rsidRDefault="00B61C68">
      <w:pPr>
        <w:spacing w:after="0" w:line="240" w:lineRule="auto"/>
        <w:ind w:firstLine="709"/>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3.5. Требования к витринным вывескам.</w:t>
      </w:r>
    </w:p>
    <w:p w:rsidR="0046664C" w:rsidRDefault="0046664C">
      <w:pPr>
        <w:spacing w:after="0" w:line="240" w:lineRule="auto"/>
        <w:ind w:firstLine="709"/>
        <w:jc w:val="both"/>
        <w:rPr>
          <w:rFonts w:ascii="Times New Roman" w:eastAsia="Times New Roman" w:hAnsi="Times New Roman" w:cs="Times New Roman"/>
          <w:b/>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836000" cy="1828990"/>
            <wp:effectExtent l="0" t="0" r="0" b="0"/>
            <wp:docPr id="17" name="image1.jpg" descr="Изображение выглядит как текст, диаграмма, План,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preferRelativeResize="0"/>
                  </pic:nvPicPr>
                  <pic:blipFill>
                    <a:blip r:embed="rId25" cstate="print"/>
                    <a:srcRect b="64861"/>
                    <a:stretch>
                      <a:fillRect/>
                    </a:stretch>
                  </pic:blipFill>
                  <pic:spPr>
                    <a:xfrm>
                      <a:off x="0" y="0"/>
                      <a:ext cx="4836000" cy="1828990"/>
                    </a:xfrm>
                    <a:prstGeom prst="rect">
                      <a:avLst/>
                    </a:prstGeom>
                    <a:ln/>
                  </pic:spPr>
                </pic:pic>
              </a:graphicData>
            </a:graphic>
          </wp:inline>
        </w:drawing>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986662" cy="2101329"/>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cstate="print"/>
                    <a:srcRect t="58278" b="2594"/>
                    <a:stretch>
                      <a:fillRect/>
                    </a:stretch>
                  </pic:blipFill>
                  <pic:spPr>
                    <a:xfrm>
                      <a:off x="0" y="0"/>
                      <a:ext cx="4986662" cy="2101329"/>
                    </a:xfrm>
                    <a:prstGeom prst="rect">
                      <a:avLst/>
                    </a:prstGeom>
                    <a:ln/>
                  </pic:spPr>
                </pic:pic>
              </a:graphicData>
            </a:graphic>
          </wp:inline>
        </w:drawing>
      </w: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w:t>
      </w:r>
    </w:p>
    <w:p w:rsidR="00B61C68" w:rsidRDefault="00B61C68">
      <w:pPr>
        <w:spacing w:after="0" w:line="240" w:lineRule="auto"/>
        <w:ind w:firstLine="709"/>
        <w:jc w:val="center"/>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3.6. Требования к крышным вывескам.</w:t>
      </w:r>
    </w:p>
    <w:p w:rsidR="0046664C" w:rsidRDefault="0046664C">
      <w:pPr>
        <w:spacing w:after="0" w:line="240" w:lineRule="auto"/>
        <w:ind w:firstLine="709"/>
        <w:jc w:val="both"/>
        <w:rPr>
          <w:rFonts w:ascii="Times New Roman" w:eastAsia="Times New Roman" w:hAnsi="Times New Roman" w:cs="Times New Roman"/>
          <w:b/>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3.6.4. На одном здании может быть размещена только одна крышная вывеска.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3.6.6. Крышные вывески должны соответствовать следующим требованиям:</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B61C68" w:rsidRDefault="00CF21E2">
      <w:pPr>
        <w:spacing w:after="0" w:line="240" w:lineRule="auto"/>
        <w:ind w:firstLine="709"/>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2"/>
          <w:id w:val="-278732104"/>
        </w:sdtPr>
        <w:sdtContent>
          <w:r w:rsidR="00E94B0C" w:rsidRPr="008F3DA9">
            <w:rPr>
              <w:rFonts w:ascii="Times New Roman" w:eastAsia="Times New Roman" w:hAnsi="Times New Roman" w:cs="Times New Roman"/>
              <w:sz w:val="28"/>
              <w:szCs w:val="28"/>
            </w:rPr>
            <w:t>- 0,8 м для 1−2 — этажных объектов;</w:t>
          </w:r>
        </w:sdtContent>
      </w:sdt>
    </w:p>
    <w:p w:rsidR="00B61C68" w:rsidRDefault="00CF21E2">
      <w:pPr>
        <w:spacing w:after="0" w:line="240" w:lineRule="auto"/>
        <w:ind w:firstLine="709"/>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3"/>
          <w:id w:val="658657894"/>
        </w:sdtPr>
        <w:sdtContent>
          <w:r w:rsidR="00E94B0C" w:rsidRPr="008F3DA9">
            <w:rPr>
              <w:rFonts w:ascii="Times New Roman" w:eastAsia="Times New Roman" w:hAnsi="Times New Roman" w:cs="Times New Roman"/>
              <w:sz w:val="28"/>
              <w:szCs w:val="28"/>
            </w:rPr>
            <w:t>- 1,2 м для 1−2 — этажных объектов высотой более 8 м;</w:t>
          </w:r>
        </w:sdtContent>
      </w:sdt>
    </w:p>
    <w:p w:rsidR="00B61C68" w:rsidRDefault="00CF21E2">
      <w:pPr>
        <w:spacing w:after="0" w:line="240" w:lineRule="auto"/>
        <w:ind w:firstLine="709"/>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4"/>
          <w:id w:val="1498232290"/>
        </w:sdtPr>
        <w:sdtContent>
          <w:r w:rsidR="00E94B0C" w:rsidRPr="008F3DA9">
            <w:rPr>
              <w:rFonts w:ascii="Times New Roman" w:eastAsia="Times New Roman" w:hAnsi="Times New Roman" w:cs="Times New Roman"/>
              <w:sz w:val="28"/>
              <w:szCs w:val="28"/>
            </w:rPr>
            <w:t>- 1,2 м для 3−5 — этажных объектов</w:t>
          </w:r>
        </w:sdtContent>
      </w:sdt>
    </w:p>
    <w:p w:rsidR="00B61C68" w:rsidRDefault="00CF21E2">
      <w:pPr>
        <w:spacing w:after="0" w:line="240" w:lineRule="auto"/>
        <w:ind w:firstLine="709"/>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5"/>
          <w:id w:val="1726108646"/>
        </w:sdtPr>
        <w:sdtContent>
          <w:r w:rsidR="00E94B0C" w:rsidRPr="008F3DA9">
            <w:rPr>
              <w:rFonts w:ascii="Times New Roman" w:eastAsia="Times New Roman" w:hAnsi="Times New Roman" w:cs="Times New Roman"/>
              <w:sz w:val="28"/>
              <w:szCs w:val="28"/>
            </w:rPr>
            <w:t>- 1,8 м для 6−9 — этажных объектов;</w:t>
          </w:r>
        </w:sdtContent>
      </w:sdt>
    </w:p>
    <w:p w:rsidR="00B61C68" w:rsidRDefault="00CF21E2">
      <w:pPr>
        <w:spacing w:after="0" w:line="240" w:lineRule="auto"/>
        <w:ind w:firstLine="709"/>
        <w:jc w:val="both"/>
        <w:rPr>
          <w:rFonts w:ascii="Times New Roman" w:eastAsia="Times New Roman" w:hAnsi="Times New Roman" w:cs="Times New Roman"/>
          <w:sz w:val="28"/>
          <w:szCs w:val="28"/>
        </w:rPr>
      </w:pPr>
      <w:sdt>
        <w:sdtPr>
          <w:rPr>
            <w:rFonts w:ascii="Times New Roman" w:eastAsia="Times New Roman" w:hAnsi="Times New Roman" w:cs="Times New Roman"/>
            <w:sz w:val="28"/>
            <w:szCs w:val="28"/>
          </w:rPr>
          <w:tag w:val="goog_rdk_6"/>
          <w:id w:val="-157621023"/>
        </w:sdtPr>
        <w:sdtContent>
          <w:r w:rsidR="00E94B0C" w:rsidRPr="008F3DA9">
            <w:rPr>
              <w:rFonts w:ascii="Times New Roman" w:eastAsia="Times New Roman" w:hAnsi="Times New Roman" w:cs="Times New Roman"/>
              <w:sz w:val="28"/>
              <w:szCs w:val="28"/>
            </w:rPr>
            <w:t>- 2,2 м для 10−15 — этажных объектов;</w:t>
          </w:r>
        </w:sdtContent>
      </w:sdt>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- 3,0 м для объектов, имеющих 16 и более этажей.</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3.6.7. Элементы крепления крышной вывески не должны выступать</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границы информационного поля.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B61C68">
      <w:pPr>
        <w:spacing w:after="0" w:line="240" w:lineRule="auto"/>
        <w:jc w:val="center"/>
        <w:rPr>
          <w:rFonts w:ascii="Times New Roman" w:eastAsia="Times New Roman" w:hAnsi="Times New Roman" w:cs="Times New Roman"/>
          <w:sz w:val="28"/>
          <w:szCs w:val="28"/>
        </w:rPr>
      </w:pP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56020" cy="2224735"/>
            <wp:effectExtent l="0" t="0" r="0" b="0"/>
            <wp:docPr id="19" name="image4.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preferRelativeResize="0"/>
                  </pic:nvPicPr>
                  <pic:blipFill>
                    <a:blip r:embed="rId27" cstate="print"/>
                    <a:srcRect l="7402" t="1637" r="4658" b="67267"/>
                    <a:stretch>
                      <a:fillRect/>
                    </a:stretch>
                  </pic:blipFill>
                  <pic:spPr>
                    <a:xfrm>
                      <a:off x="0" y="0"/>
                      <a:ext cx="5256020" cy="2224735"/>
                    </a:xfrm>
                    <a:prstGeom prst="rect">
                      <a:avLst/>
                    </a:prstGeom>
                    <a:ln/>
                  </pic:spPr>
                </pic:pic>
              </a:graphicData>
            </a:graphic>
          </wp:inline>
        </w:drawing>
      </w:r>
    </w:p>
    <w:p w:rsidR="00B61C68" w:rsidRDefault="00B61C68">
      <w:pPr>
        <w:spacing w:after="0" w:line="240" w:lineRule="auto"/>
        <w:jc w:val="center"/>
        <w:rPr>
          <w:rFonts w:ascii="Times New Roman" w:eastAsia="Times New Roman" w:hAnsi="Times New Roman" w:cs="Times New Roman"/>
          <w:sz w:val="28"/>
          <w:szCs w:val="28"/>
        </w:rPr>
      </w:pP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677730" cy="1618013"/>
            <wp:effectExtent l="0" t="0" r="0" b="0"/>
            <wp:docPr id="20" name="image6.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preferRelativeResize="0"/>
                  </pic:nvPicPr>
                  <pic:blipFill>
                    <a:blip r:embed="rId28" cstate="print"/>
                    <a:srcRect l="3415" t="77626" r="2602"/>
                    <a:stretch>
                      <a:fillRect/>
                    </a:stretch>
                  </pic:blipFill>
                  <pic:spPr>
                    <a:xfrm>
                      <a:off x="0" y="0"/>
                      <a:ext cx="5677730" cy="1618013"/>
                    </a:xfrm>
                    <a:prstGeom prst="rect">
                      <a:avLst/>
                    </a:prstGeom>
                    <a:ln/>
                  </pic:spPr>
                </pic:pic>
              </a:graphicData>
            </a:graphic>
          </wp:inline>
        </w:drawing>
      </w: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Рис.12</w:t>
      </w:r>
    </w:p>
    <w:p w:rsidR="00B61C68" w:rsidRDefault="00B61C68">
      <w:pPr>
        <w:spacing w:after="0" w:line="240" w:lineRule="auto"/>
        <w:jc w:val="center"/>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3.6.9. При размещении крышных вывесок не должны использоваться технологии смены изображения, а также технологии организации </w:t>
      </w:r>
      <w:proofErr w:type="spellStart"/>
      <w:r>
        <w:rPr>
          <w:rFonts w:ascii="Times New Roman" w:eastAsia="Times New Roman" w:hAnsi="Times New Roman" w:cs="Times New Roman"/>
          <w:sz w:val="28"/>
          <w:szCs w:val="28"/>
        </w:rPr>
        <w:t>медиафасадов</w:t>
      </w:r>
      <w:proofErr w:type="spellEnd"/>
      <w:r>
        <w:rPr>
          <w:rFonts w:ascii="Times New Roman" w:eastAsia="Times New Roman" w:hAnsi="Times New Roman" w:cs="Times New Roman"/>
          <w:sz w:val="28"/>
          <w:szCs w:val="28"/>
        </w:rPr>
        <w:t>, динамические способы передачи информации.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0425" cy="2152776"/>
            <wp:effectExtent l="0" t="0" r="0" b="0"/>
            <wp:docPr id="21" name="image7.jp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preferRelativeResize="0"/>
                  </pic:nvPicPr>
                  <pic:blipFill>
                    <a:blip r:embed="rId29" cstate="print"/>
                    <a:srcRect t="36126" b="33599"/>
                    <a:stretch>
                      <a:fillRect/>
                    </a:stretch>
                  </pic:blipFill>
                  <pic:spPr>
                    <a:xfrm>
                      <a:off x="0" y="0"/>
                      <a:ext cx="5940425" cy="2152776"/>
                    </a:xfrm>
                    <a:prstGeom prst="rect">
                      <a:avLst/>
                    </a:prstGeom>
                    <a:ln/>
                  </pic:spPr>
                </pic:pic>
              </a:graphicData>
            </a:graphic>
          </wp:inline>
        </w:drawing>
      </w:r>
    </w:p>
    <w:p w:rsidR="00B61C68" w:rsidRDefault="00E94B0C">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Рис.13</w:t>
      </w:r>
    </w:p>
    <w:p w:rsidR="00B61C68" w:rsidRDefault="00B61C68">
      <w:pPr>
        <w:spacing w:after="0" w:line="240" w:lineRule="auto"/>
        <w:ind w:firstLine="709"/>
        <w:jc w:val="center"/>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3.6.11. Не допускается размещать вывеску на коньке кровли крыши.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3.6.12. Толщина элементов должна составлять от 7 до 20% высоты текста вывески.</w:t>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3.7. Требования к вывескам на маркизах.</w:t>
      </w:r>
    </w:p>
    <w:p w:rsidR="0046664C" w:rsidRDefault="0046664C">
      <w:pPr>
        <w:spacing w:after="0" w:line="240" w:lineRule="auto"/>
        <w:ind w:firstLine="709"/>
        <w:jc w:val="both"/>
        <w:rPr>
          <w:rFonts w:ascii="Times New Roman" w:eastAsia="Times New Roman" w:hAnsi="Times New Roman" w:cs="Times New Roman"/>
          <w:b/>
          <w:sz w:val="28"/>
          <w:szCs w:val="28"/>
        </w:rPr>
      </w:pPr>
    </w:p>
    <w:p w:rsidR="00B61C68" w:rsidRDefault="004666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3.7.1. </w:t>
      </w:r>
      <w:r w:rsidR="00E94B0C">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E94B0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3.8. Требования к объемно-пространственным информационным конструкциям.</w:t>
      </w:r>
    </w:p>
    <w:p w:rsidR="0046664C" w:rsidRDefault="0046664C">
      <w:pPr>
        <w:spacing w:after="0" w:line="240" w:lineRule="auto"/>
        <w:ind w:firstLine="709"/>
        <w:jc w:val="both"/>
        <w:rPr>
          <w:rFonts w:ascii="Times New Roman" w:eastAsia="Times New Roman" w:hAnsi="Times New Roman" w:cs="Times New Roman"/>
          <w:b/>
          <w:sz w:val="28"/>
          <w:szCs w:val="28"/>
        </w:rPr>
      </w:pP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br w:type="page"/>
      </w:r>
    </w:p>
    <w:p w:rsidR="00B61C68" w:rsidRPr="000779EC" w:rsidRDefault="0046664C" w:rsidP="000779EC">
      <w:pPr>
        <w:pStyle w:val="10"/>
        <w:jc w:val="center"/>
        <w:rPr>
          <w:b/>
          <w:bCs/>
        </w:rPr>
      </w:pPr>
      <w:bookmarkStart w:id="15" w:name="_Toc163655130"/>
      <w:bookmarkStart w:id="16" w:name="_Toc163655452"/>
      <w:r w:rsidRPr="000779EC">
        <w:rPr>
          <w:b/>
          <w:bCs/>
          <w:lang w:val="en-US"/>
        </w:rPr>
        <w:lastRenderedPageBreak/>
        <w:t>II</w:t>
      </w:r>
      <w:r w:rsidR="00E94B0C" w:rsidRPr="000779EC">
        <w:rPr>
          <w:b/>
          <w:bCs/>
        </w:rPr>
        <w:t>. Стандарт оформления элементов фасадов зданий.</w:t>
      </w:r>
      <w:bookmarkEnd w:id="15"/>
      <w:bookmarkEnd w:id="16"/>
    </w:p>
    <w:p w:rsidR="0046664C" w:rsidRPr="000779EC" w:rsidRDefault="000779EC" w:rsidP="000779EC">
      <w:pPr>
        <w:pStyle w:val="10"/>
        <w:jc w:val="center"/>
        <w:rPr>
          <w:b/>
          <w:bCs/>
        </w:rPr>
      </w:pPr>
      <w:bookmarkStart w:id="17" w:name="_Toc163655131"/>
      <w:bookmarkStart w:id="18" w:name="_Toc163655453"/>
      <w:r w:rsidRPr="000779EC">
        <w:rPr>
          <w:b/>
          <w:bCs/>
        </w:rPr>
        <w:t>1.</w:t>
      </w:r>
      <w:r w:rsidR="0046664C" w:rsidRPr="000779EC">
        <w:rPr>
          <w:b/>
          <w:bCs/>
        </w:rPr>
        <w:t>Основные принципы</w:t>
      </w:r>
      <w:bookmarkEnd w:id="17"/>
      <w:bookmarkEnd w:id="18"/>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4666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94B0C">
        <w:rPr>
          <w:rFonts w:ascii="Times New Roman" w:eastAsia="Times New Roman" w:hAnsi="Times New Roman" w:cs="Times New Roman"/>
          <w:sz w:val="28"/>
          <w:szCs w:val="28"/>
        </w:rPr>
        <w:t xml:space="preserve">.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00E94B0C">
        <w:rPr>
          <w:rFonts w:ascii="Times New Roman" w:eastAsia="Times New Roman" w:hAnsi="Times New Roman" w:cs="Times New Roman"/>
          <w:sz w:val="28"/>
          <w:szCs w:val="28"/>
        </w:rPr>
        <w:t>таунхаусов</w:t>
      </w:r>
      <w:proofErr w:type="spellEnd"/>
      <w:r w:rsidR="00E94B0C">
        <w:rPr>
          <w:rFonts w:ascii="Times New Roman" w:eastAsia="Times New Roman" w:hAnsi="Times New Roman" w:cs="Times New Roman"/>
          <w:sz w:val="28"/>
          <w:szCs w:val="28"/>
        </w:rPr>
        <w:t>) необходима подготовка паспорта фасадов объекта (далее - Паспорт фасадов) по типовой форме (см п. 5).</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такого документа производится: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замене облицовочного материала;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покраске фасада (его частей);</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установке кондиционеров;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B61C68" w:rsidRDefault="0068288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94B0C">
        <w:rPr>
          <w:rFonts w:ascii="Times New Roman" w:eastAsia="Times New Roman" w:hAnsi="Times New Roman" w:cs="Times New Roman"/>
          <w:sz w:val="28"/>
          <w:szCs w:val="28"/>
        </w:rPr>
        <w:t xml:space="preserve">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здания,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строения,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сооружения,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НТО, в том числе совмещенные с остановкой общественного транспорта.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 Стены.</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.1.1. Запрещается осуществлять покраску, облицовку фрагментов фасада объекта, не соответствующую по цвету и типу облицовке существующего фасада.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.1.3. Запрещается применять для облицовки стен виниловый </w:t>
      </w:r>
      <w:proofErr w:type="spellStart"/>
      <w:r w:rsidR="00E94B0C">
        <w:rPr>
          <w:rFonts w:ascii="Times New Roman" w:eastAsia="Times New Roman" w:hAnsi="Times New Roman" w:cs="Times New Roman"/>
          <w:sz w:val="28"/>
          <w:szCs w:val="28"/>
        </w:rPr>
        <w:t>сайдинг</w:t>
      </w:r>
      <w:proofErr w:type="spellEnd"/>
      <w:r w:rsidR="00E94B0C">
        <w:rPr>
          <w:rFonts w:ascii="Times New Roman" w:eastAsia="Times New Roman" w:hAnsi="Times New Roman" w:cs="Times New Roman"/>
          <w:sz w:val="28"/>
          <w:szCs w:val="28"/>
        </w:rPr>
        <w:t xml:space="preserve">, </w:t>
      </w:r>
      <w:proofErr w:type="spellStart"/>
      <w:r w:rsidR="00E94B0C">
        <w:rPr>
          <w:rFonts w:ascii="Times New Roman" w:eastAsia="Times New Roman" w:hAnsi="Times New Roman" w:cs="Times New Roman"/>
          <w:sz w:val="28"/>
          <w:szCs w:val="28"/>
        </w:rPr>
        <w:t>профнастил</w:t>
      </w:r>
      <w:proofErr w:type="spellEnd"/>
      <w:r w:rsidR="00E94B0C">
        <w:rPr>
          <w:rFonts w:ascii="Times New Roman" w:eastAsia="Times New Roman" w:hAnsi="Times New Roman" w:cs="Times New Roman"/>
          <w:sz w:val="28"/>
          <w:szCs w:val="28"/>
        </w:rPr>
        <w:t>, фасадные панели «под натуральный камень».</w:t>
      </w:r>
    </w:p>
    <w:p w:rsidR="00941495" w:rsidRDefault="00367A7A" w:rsidP="00941495">
      <w:pPr>
        <w:pStyle w:val="10"/>
        <w:rPr>
          <w:rStyle w:val="11"/>
        </w:rPr>
        <w:sectPr w:rsidR="00941495" w:rsidSect="00036D41">
          <w:type w:val="continuous"/>
          <w:pgSz w:w="11906" w:h="16838"/>
          <w:pgMar w:top="1134" w:right="707" w:bottom="1134" w:left="1134" w:header="709" w:footer="643" w:gutter="0"/>
          <w:cols w:space="720"/>
          <w:docGrid w:linePitch="299"/>
        </w:sectPr>
      </w:pPr>
      <w:bookmarkStart w:id="19" w:name="_Toc163655132"/>
      <w:bookmarkStart w:id="20" w:name="_Toc163655454"/>
      <w:r>
        <w:lastRenderedPageBreak/>
        <w:t>4</w:t>
      </w:r>
      <w:r w:rsidR="00E94B0C">
        <w:t>.1.4.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w:t>
      </w:r>
      <w:r w:rsidR="00941495">
        <w:t xml:space="preserve"> </w:t>
      </w:r>
      <w:r w:rsidR="00E94B0C" w:rsidRPr="000779EC">
        <w:rPr>
          <w:rStyle w:val="11"/>
        </w:rPr>
        <w:t>рекомендуемыми колористическими решениями (рис. 1)</w:t>
      </w:r>
      <w:bookmarkEnd w:id="19"/>
      <w:bookmarkEnd w:id="20"/>
    </w:p>
    <w:p w:rsidR="00B61C68" w:rsidRPr="000779EC" w:rsidRDefault="00B61C68" w:rsidP="00941495">
      <w:pPr>
        <w:spacing w:after="0" w:line="240" w:lineRule="auto"/>
        <w:ind w:firstLine="709"/>
        <w:jc w:val="both"/>
        <w:rPr>
          <w:rStyle w:val="11"/>
          <w:rFonts w:eastAsia="Calibri"/>
        </w:rPr>
      </w:pP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80175" cy="3538855"/>
            <wp:effectExtent l="0" t="0" r="0" b="0"/>
            <wp:docPr id="22" name="image12.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preferRelativeResize="0"/>
                  </pic:nvPicPr>
                  <pic:blipFill>
                    <a:blip r:embed="rId30" cstate="print"/>
                    <a:srcRect/>
                    <a:stretch>
                      <a:fillRect/>
                    </a:stretch>
                  </pic:blipFill>
                  <pic:spPr>
                    <a:xfrm>
                      <a:off x="0" y="0"/>
                      <a:ext cx="6480175" cy="3538855"/>
                    </a:xfrm>
                    <a:prstGeom prst="rect">
                      <a:avLst/>
                    </a:prstGeom>
                    <a:ln/>
                  </pic:spPr>
                </pic:pic>
              </a:graphicData>
            </a:graphic>
          </wp:inline>
        </w:drawing>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.2. Козырьки.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.3. Ограждения входных групп.</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480175" cy="1760855"/>
            <wp:effectExtent l="0" t="0" r="0" b="0"/>
            <wp:docPr id="23" name="image11.jpg" descr="Изображение выглядит как текст, снимок экрана, Шрифт,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preferRelativeResize="0"/>
                  </pic:nvPicPr>
                  <pic:blipFill>
                    <a:blip r:embed="rId31" cstate="print"/>
                    <a:srcRect/>
                    <a:stretch>
                      <a:fillRect/>
                    </a:stretch>
                  </pic:blipFill>
                  <pic:spPr>
                    <a:xfrm>
                      <a:off x="0" y="0"/>
                      <a:ext cx="6480175" cy="1760855"/>
                    </a:xfrm>
                    <a:prstGeom prst="rect">
                      <a:avLst/>
                    </a:prstGeom>
                    <a:ln/>
                  </pic:spPr>
                </pic:pic>
              </a:graphicData>
            </a:graphic>
          </wp:inline>
        </w:drawing>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w:t>
      </w: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.3.1., </w:t>
      </w: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.3.2.</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.4. Цоколь, ступени.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.4.3. Запрещается использовать тротуарную плитку для облицовки цоколя, ступеней и пандуса.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00E94B0C">
        <w:rPr>
          <w:rFonts w:ascii="Times New Roman" w:eastAsia="Times New Roman" w:hAnsi="Times New Roman" w:cs="Times New Roman"/>
          <w:sz w:val="28"/>
          <w:szCs w:val="28"/>
        </w:rPr>
        <w:t>антискользящих</w:t>
      </w:r>
      <w:proofErr w:type="spellEnd"/>
      <w:r w:rsidR="00E94B0C">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.5. Балконы и лоджии.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.5.2. Запрещается установка металлических профилированных листов, виниловых элементов (</w:t>
      </w:r>
      <w:proofErr w:type="spellStart"/>
      <w:r w:rsidR="00E94B0C">
        <w:rPr>
          <w:rFonts w:ascii="Times New Roman" w:eastAsia="Times New Roman" w:hAnsi="Times New Roman" w:cs="Times New Roman"/>
          <w:sz w:val="28"/>
          <w:szCs w:val="28"/>
        </w:rPr>
        <w:t>сайдинг</w:t>
      </w:r>
      <w:proofErr w:type="spellEnd"/>
      <w:r w:rsidR="00E94B0C">
        <w:rPr>
          <w:rFonts w:ascii="Times New Roman" w:eastAsia="Times New Roman" w:hAnsi="Times New Roman" w:cs="Times New Roman"/>
          <w:sz w:val="28"/>
          <w:szCs w:val="28"/>
        </w:rPr>
        <w:t>) на ограждениях балконов, лоджий.</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.6. Двери.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.6.2. Двери для входных групп в помещениях коммерческого назначения должны быть </w:t>
      </w:r>
      <w:proofErr w:type="spellStart"/>
      <w:r w:rsidR="00E94B0C">
        <w:rPr>
          <w:rFonts w:ascii="Times New Roman" w:eastAsia="Times New Roman" w:hAnsi="Times New Roman" w:cs="Times New Roman"/>
          <w:sz w:val="28"/>
          <w:szCs w:val="28"/>
        </w:rPr>
        <w:t>светопрозрачными</w:t>
      </w:r>
      <w:proofErr w:type="spellEnd"/>
      <w:r w:rsidR="00E94B0C">
        <w:rPr>
          <w:rFonts w:ascii="Times New Roman" w:eastAsia="Times New Roman" w:hAnsi="Times New Roman" w:cs="Times New Roman"/>
          <w:sz w:val="28"/>
          <w:szCs w:val="28"/>
        </w:rPr>
        <w:t>, в алюминиевом профиле с остеклением от 60 % до 90 % плоскости двери.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r w:rsidR="00E94B0C">
        <w:rPr>
          <w:rFonts w:ascii="Times New Roman" w:eastAsia="Times New Roman" w:hAnsi="Times New Roman" w:cs="Times New Roman"/>
          <w:sz w:val="28"/>
          <w:szCs w:val="28"/>
        </w:rPr>
        <w:t>.6.3.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.7. Окна.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.7.1. Оконные рамы и переплеты в рамках единого здания должны быть выполнены в одном цвете.</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.7.4. Запрещается размещение наружных защитных экранов (</w:t>
      </w:r>
      <w:proofErr w:type="spellStart"/>
      <w:r w:rsidR="00E94B0C">
        <w:rPr>
          <w:rFonts w:ascii="Times New Roman" w:eastAsia="Times New Roman" w:hAnsi="Times New Roman" w:cs="Times New Roman"/>
          <w:sz w:val="28"/>
          <w:szCs w:val="28"/>
        </w:rPr>
        <w:t>рольставней</w:t>
      </w:r>
      <w:proofErr w:type="spellEnd"/>
      <w:r w:rsidR="00E94B0C">
        <w:rPr>
          <w:rFonts w:ascii="Times New Roman" w:eastAsia="Times New Roman" w:hAnsi="Times New Roman" w:cs="Times New Roman"/>
          <w:sz w:val="28"/>
          <w:szCs w:val="28"/>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.7.5. Цветовое решение наружных защитных экранов (</w:t>
      </w:r>
      <w:proofErr w:type="spellStart"/>
      <w:r w:rsidR="00E94B0C">
        <w:rPr>
          <w:rFonts w:ascii="Times New Roman" w:eastAsia="Times New Roman" w:hAnsi="Times New Roman" w:cs="Times New Roman"/>
          <w:sz w:val="28"/>
          <w:szCs w:val="28"/>
        </w:rPr>
        <w:t>рольставней</w:t>
      </w:r>
      <w:proofErr w:type="spellEnd"/>
      <w:r w:rsidR="00E94B0C">
        <w:rPr>
          <w:rFonts w:ascii="Times New Roman" w:eastAsia="Times New Roman" w:hAnsi="Times New Roman" w:cs="Times New Roman"/>
          <w:sz w:val="28"/>
          <w:szCs w:val="28"/>
        </w:rPr>
        <w:t>) и жалюзи должно соответствовать цветовой гамме фасада здания и общему архитектурно-художественному облику фасада.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.7.6. При установке наружных защитных экранов (</w:t>
      </w:r>
      <w:proofErr w:type="spellStart"/>
      <w:r w:rsidR="00E94B0C">
        <w:rPr>
          <w:rFonts w:ascii="Times New Roman" w:eastAsia="Times New Roman" w:hAnsi="Times New Roman" w:cs="Times New Roman"/>
          <w:sz w:val="28"/>
          <w:szCs w:val="28"/>
        </w:rPr>
        <w:t>рольставней</w:t>
      </w:r>
      <w:proofErr w:type="spellEnd"/>
      <w:r w:rsidR="00E94B0C">
        <w:rPr>
          <w:rFonts w:ascii="Times New Roman" w:eastAsia="Times New Roman" w:hAnsi="Times New Roman" w:cs="Times New Roman"/>
          <w:sz w:val="28"/>
          <w:szCs w:val="28"/>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.8. Кровля.</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.8.1. Для устройства кровли общественных деловых, коммерческих, торговых объектов использование мягкой кровли запрещено.</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.8.2. Для устройства кровли общественных деловых, коммерческих, торговых объектов необходимо использовать фальц, </w:t>
      </w:r>
      <w:proofErr w:type="spellStart"/>
      <w:r w:rsidR="00E94B0C">
        <w:rPr>
          <w:rFonts w:ascii="Times New Roman" w:eastAsia="Times New Roman" w:hAnsi="Times New Roman" w:cs="Times New Roman"/>
          <w:sz w:val="28"/>
          <w:szCs w:val="28"/>
        </w:rPr>
        <w:t>кликфальц</w:t>
      </w:r>
      <w:proofErr w:type="spellEnd"/>
      <w:r w:rsidR="00E94B0C">
        <w:rPr>
          <w:rFonts w:ascii="Times New Roman" w:eastAsia="Times New Roman" w:hAnsi="Times New Roman" w:cs="Times New Roman"/>
          <w:sz w:val="28"/>
          <w:szCs w:val="28"/>
        </w:rPr>
        <w:t xml:space="preserve">, </w:t>
      </w:r>
      <w:proofErr w:type="spellStart"/>
      <w:r w:rsidR="00E94B0C">
        <w:rPr>
          <w:rFonts w:ascii="Times New Roman" w:eastAsia="Times New Roman" w:hAnsi="Times New Roman" w:cs="Times New Roman"/>
          <w:sz w:val="28"/>
          <w:szCs w:val="28"/>
        </w:rPr>
        <w:t>металлочерепицу</w:t>
      </w:r>
      <w:proofErr w:type="spellEnd"/>
      <w:r w:rsidR="00E94B0C">
        <w:rPr>
          <w:rFonts w:ascii="Times New Roman" w:eastAsia="Times New Roman" w:hAnsi="Times New Roman" w:cs="Times New Roman"/>
          <w:sz w:val="28"/>
          <w:szCs w:val="28"/>
        </w:rPr>
        <w:t xml:space="preserve"> имитирующую фальц.</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.9. Водосточные трубы.</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.9.1. Водосточные трубы не должны полностью перекрывать архитектурные элементы, нарушать целостность их восприятия.</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.10. Маркизы и навесы на окна.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.10.1. Маркизы должны размещаться по оси оконных, дверных проемов и в их пределах с выступами не более 0,15 м с каждой стороны проема.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r w:rsidR="00E94B0C">
        <w:rPr>
          <w:rFonts w:ascii="Times New Roman" w:eastAsia="Times New Roman" w:hAnsi="Times New Roman" w:cs="Times New Roman"/>
          <w:sz w:val="28"/>
          <w:szCs w:val="28"/>
        </w:rPr>
        <w:t>.10.2. Высота нижней отметки маркизы должна быть не ниже 2,5 м от уровня тротуара.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.10.3. Маркиза не должна перекрывать архитектурные элементы здания.</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.10.4. Маркиза не должна перекрывать окна или витрины более чем на 30%.</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.10.5. Допускается однотонное или двухцветное цветовое решение маркизы, не диссонирующее с цветовой концепцией фасада.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.10.6. Запрещается использовать в качестве материала для маркиз металл, </w:t>
      </w:r>
      <w:proofErr w:type="spellStart"/>
      <w:r w:rsidR="00E94B0C">
        <w:rPr>
          <w:rFonts w:ascii="Times New Roman" w:eastAsia="Times New Roman" w:hAnsi="Times New Roman" w:cs="Times New Roman"/>
          <w:sz w:val="28"/>
          <w:szCs w:val="28"/>
        </w:rPr>
        <w:t>кортен-сталь</w:t>
      </w:r>
      <w:proofErr w:type="spellEnd"/>
      <w:r w:rsidR="00E94B0C">
        <w:rPr>
          <w:rFonts w:ascii="Times New Roman" w:eastAsia="Times New Roman" w:hAnsi="Times New Roman" w:cs="Times New Roman"/>
          <w:sz w:val="28"/>
          <w:szCs w:val="28"/>
        </w:rPr>
        <w:t>, пластик.</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.11. Кондиционеры.</w:t>
      </w:r>
    </w:p>
    <w:p w:rsidR="00B61C68" w:rsidRDefault="004666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94B0C">
        <w:rPr>
          <w:rFonts w:ascii="Times New Roman" w:eastAsia="Times New Roman" w:hAnsi="Times New Roman" w:cs="Times New Roman"/>
          <w:sz w:val="28"/>
          <w:szCs w:val="28"/>
        </w:rPr>
        <w:t>.11.1. Наружный блок кондиционера должен быть установлен только в местах, предусмотренных для его размещения: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закрытая решеткой ниша в стене;</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балкон (на высоте ниже ограждения);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декоративные корзины;</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специально выделенные помещения;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простенки межэтажного пояса под окном, закрытые экранами;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допускается размещение на фасаде, не выходящем на центральные улицы </w:t>
      </w:r>
      <w:r w:rsidR="007B703F">
        <w:rPr>
          <w:rFonts w:ascii="Times New Roman" w:eastAsia="Times New Roman" w:hAnsi="Times New Roman" w:cs="Times New Roman"/>
          <w:sz w:val="28"/>
          <w:szCs w:val="28"/>
        </w:rPr>
        <w:t>населенного пункта</w:t>
      </w:r>
      <w:r>
        <w:rPr>
          <w:rFonts w:ascii="Times New Roman" w:eastAsia="Times New Roman" w:hAnsi="Times New Roman" w:cs="Times New Roman"/>
          <w:sz w:val="28"/>
          <w:szCs w:val="28"/>
        </w:rPr>
        <w:t xml:space="preserve"> (список улиц утверждается дополнительным нормативным правовым актом администрации).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.11.2. Наружные блоки кондиционеров на фасадах необходимо размещать с привязкой к единой системе осей по вертикали и горизонтали на фасаде.</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Экраны и корзины рекомендуется окрашивать в цвет фасада.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.11.4. Запрещается размещать:</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Pr>
          <w:rFonts w:ascii="Times New Roman" w:eastAsia="Times New Roman" w:hAnsi="Times New Roman" w:cs="Times New Roman"/>
          <w:sz w:val="28"/>
          <w:szCs w:val="28"/>
        </w:rPr>
        <w:t>муралах</w:t>
      </w:r>
      <w:proofErr w:type="spellEnd"/>
      <w:r>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наружный блок без маскирующего экрана;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.11.5. Сети кондиционера должны быть скрыты. Ввод сетей в здание должен быть организован в габаритах корзины или маскирующего экрана.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 Дополнительное оборудование фасадов (спутниковые тарелки и антенны, видеокамеры и т. п.)</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 городскому оборудованию относятся часы, почтовые ящики, банкоматы, таксофоны, держатели флагов (флагштоки, кронштейны). К техническому — видеокамеры, </w:t>
      </w:r>
      <w:proofErr w:type="spellStart"/>
      <w:r>
        <w:rPr>
          <w:rFonts w:ascii="Times New Roman" w:eastAsia="Times New Roman" w:hAnsi="Times New Roman" w:cs="Times New Roman"/>
          <w:sz w:val="28"/>
          <w:szCs w:val="28"/>
        </w:rPr>
        <w:t>электрощитовые</w:t>
      </w:r>
      <w:proofErr w:type="spellEnd"/>
      <w:r>
        <w:rPr>
          <w:rFonts w:ascii="Times New Roman" w:eastAsia="Times New Roman" w:hAnsi="Times New Roman" w:cs="Times New Roman"/>
          <w:sz w:val="28"/>
          <w:szCs w:val="28"/>
        </w:rPr>
        <w:t xml:space="preserve"> и газовые ящики (ШРП), элементы архитектурной подсветки, спутниковые тарелки, антенны.</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.12.1. Допускается установка антенн и кабелей на кровле зданий.</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.12.2. При размещении дополнительного оборудования не допускается нарушение целостности фасадов и их архитектурно-художественных элементов.</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.12.3. Запрещается установка спутниковых тарелок и антенн на куполах, башнях, лоджиях, балконах.</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.12.4. Запрещается установка видеокамер на архитектурных элементах (колоннах, карнизах, фронтонах, порталах, пилястрах), цоколе балконов.</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.12.5. Необходимо использовать скрытое подведение сетей при установке видеокамер и архитектурной подсветки фасада.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.12.6. Кабель-канал, скрывающий провода, должен быть окрашен под цвет фасада.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.12.7. Запрещается использовать гофрированные трубы для кабелей.</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.12.8. Допускается ортогональная прокладка сетей на фасаде.</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.13. Архитектурно-художественное оформление (</w:t>
      </w:r>
      <w:proofErr w:type="spellStart"/>
      <w:r w:rsidR="00E94B0C">
        <w:rPr>
          <w:rFonts w:ascii="Times New Roman" w:eastAsia="Times New Roman" w:hAnsi="Times New Roman" w:cs="Times New Roman"/>
          <w:sz w:val="28"/>
          <w:szCs w:val="28"/>
        </w:rPr>
        <w:t>мурал</w:t>
      </w:r>
      <w:proofErr w:type="spellEnd"/>
      <w:r w:rsidR="00E94B0C">
        <w:rPr>
          <w:rFonts w:ascii="Times New Roman" w:eastAsia="Times New Roman" w:hAnsi="Times New Roman" w:cs="Times New Roman"/>
          <w:sz w:val="28"/>
          <w:szCs w:val="28"/>
        </w:rPr>
        <w:t>).</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.13.1. В случае нанесения </w:t>
      </w:r>
      <w:proofErr w:type="spellStart"/>
      <w:r w:rsidR="00E94B0C">
        <w:rPr>
          <w:rFonts w:ascii="Times New Roman" w:eastAsia="Times New Roman" w:hAnsi="Times New Roman" w:cs="Times New Roman"/>
          <w:sz w:val="28"/>
          <w:szCs w:val="28"/>
        </w:rPr>
        <w:t>мурала</w:t>
      </w:r>
      <w:proofErr w:type="spellEnd"/>
      <w:r w:rsidR="00E94B0C">
        <w:rPr>
          <w:rFonts w:ascii="Times New Roman" w:eastAsia="Times New Roman" w:hAnsi="Times New Roman" w:cs="Times New Roman"/>
          <w:sz w:val="28"/>
          <w:szCs w:val="28"/>
        </w:rPr>
        <w:t xml:space="preserve"> на торцевую стену объекта композиция </w:t>
      </w:r>
      <w:proofErr w:type="spellStart"/>
      <w:r w:rsidR="00E94B0C">
        <w:rPr>
          <w:rFonts w:ascii="Times New Roman" w:eastAsia="Times New Roman" w:hAnsi="Times New Roman" w:cs="Times New Roman"/>
          <w:sz w:val="28"/>
          <w:szCs w:val="28"/>
        </w:rPr>
        <w:t>мурала</w:t>
      </w:r>
      <w:proofErr w:type="spellEnd"/>
      <w:r w:rsidR="00E94B0C">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sidR="00E94B0C">
        <w:rPr>
          <w:rFonts w:ascii="Times New Roman" w:eastAsia="Times New Roman" w:hAnsi="Times New Roman" w:cs="Times New Roman"/>
          <w:sz w:val="28"/>
          <w:szCs w:val="28"/>
        </w:rPr>
        <w:t>мурал</w:t>
      </w:r>
      <w:proofErr w:type="spellEnd"/>
      <w:r w:rsidR="00E94B0C">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294315" cy="3310387"/>
            <wp:effectExtent l="0" t="0" r="0" b="0"/>
            <wp:docPr id="24" name="image23.jpg" descr="Изображение выглядит как Прямоугольник,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preferRelativeResize="0"/>
                  </pic:nvPicPr>
                  <pic:blipFill>
                    <a:blip r:embed="rId32" cstate="print"/>
                    <a:srcRect/>
                    <a:stretch>
                      <a:fillRect/>
                    </a:stretch>
                  </pic:blipFill>
                  <pic:spPr>
                    <a:xfrm>
                      <a:off x="0" y="0"/>
                      <a:ext cx="2294315" cy="3310387"/>
                    </a:xfrm>
                    <a:prstGeom prst="rect">
                      <a:avLst/>
                    </a:prstGeom>
                    <a:ln/>
                  </pic:spPr>
                </pic:pic>
              </a:graphicData>
            </a:graphic>
          </wp:inline>
        </w:drawing>
      </w: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Рис.3</w:t>
      </w:r>
    </w:p>
    <w:p w:rsidR="00B61C68" w:rsidRDefault="00B61C68">
      <w:pPr>
        <w:spacing w:after="0" w:line="240" w:lineRule="auto"/>
        <w:jc w:val="center"/>
        <w:rPr>
          <w:rFonts w:ascii="Times New Roman" w:eastAsia="Times New Roman" w:hAnsi="Times New Roman" w:cs="Times New Roman"/>
          <w:sz w:val="28"/>
          <w:szCs w:val="28"/>
        </w:rPr>
      </w:pP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00E94B0C">
        <w:rPr>
          <w:rFonts w:ascii="Times New Roman" w:eastAsia="Times New Roman" w:hAnsi="Times New Roman" w:cs="Times New Roman"/>
          <w:sz w:val="28"/>
          <w:szCs w:val="28"/>
        </w:rPr>
        <w:t>мурал</w:t>
      </w:r>
      <w:proofErr w:type="spellEnd"/>
      <w:r w:rsidR="00E94B0C">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w:t>
      </w:r>
      <w:r w:rsidR="00E94B0C">
        <w:rPr>
          <w:rFonts w:ascii="Times New Roman" w:eastAsia="Times New Roman" w:hAnsi="Times New Roman" w:cs="Times New Roman"/>
          <w:sz w:val="28"/>
          <w:szCs w:val="28"/>
        </w:rPr>
        <w:lastRenderedPageBreak/>
        <w:t xml:space="preserve">размещения </w:t>
      </w:r>
      <w:proofErr w:type="spellStart"/>
      <w:r w:rsidR="00E94B0C">
        <w:rPr>
          <w:rFonts w:ascii="Times New Roman" w:eastAsia="Times New Roman" w:hAnsi="Times New Roman" w:cs="Times New Roman"/>
          <w:sz w:val="28"/>
          <w:szCs w:val="28"/>
        </w:rPr>
        <w:t>мурала</w:t>
      </w:r>
      <w:proofErr w:type="spellEnd"/>
      <w:r w:rsidR="00E94B0C">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.13.3. Запрещено перекрывать </w:t>
      </w:r>
      <w:proofErr w:type="spellStart"/>
      <w:r w:rsidR="00E94B0C">
        <w:rPr>
          <w:rFonts w:ascii="Times New Roman" w:eastAsia="Times New Roman" w:hAnsi="Times New Roman" w:cs="Times New Roman"/>
          <w:sz w:val="28"/>
          <w:szCs w:val="28"/>
        </w:rPr>
        <w:t>муралом</w:t>
      </w:r>
      <w:proofErr w:type="spellEnd"/>
      <w:r w:rsidR="00E94B0C">
        <w:rPr>
          <w:rFonts w:ascii="Times New Roman" w:eastAsia="Times New Roman" w:hAnsi="Times New Roman" w:cs="Times New Roman"/>
          <w:sz w:val="28"/>
          <w:szCs w:val="28"/>
        </w:rPr>
        <w:t xml:space="preserve"> декоративные элементы фасада: карнизы, пилястры, </w:t>
      </w:r>
      <w:proofErr w:type="spellStart"/>
      <w:r w:rsidR="00E94B0C">
        <w:rPr>
          <w:rFonts w:ascii="Times New Roman" w:eastAsia="Times New Roman" w:hAnsi="Times New Roman" w:cs="Times New Roman"/>
          <w:sz w:val="28"/>
          <w:szCs w:val="28"/>
        </w:rPr>
        <w:t>молдинги</w:t>
      </w:r>
      <w:proofErr w:type="spellEnd"/>
      <w:r w:rsidR="00E94B0C">
        <w:rPr>
          <w:rFonts w:ascii="Times New Roman" w:eastAsia="Times New Roman" w:hAnsi="Times New Roman" w:cs="Times New Roman"/>
          <w:sz w:val="28"/>
          <w:szCs w:val="28"/>
        </w:rPr>
        <w:t>, руст, кронштейны, наличники, розетки и т. п.</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 xml:space="preserve">.13.4. При создании архитектурно-художественного оформления фасада объекта (настенного панно, </w:t>
      </w:r>
      <w:proofErr w:type="spellStart"/>
      <w:r w:rsidR="00E94B0C">
        <w:rPr>
          <w:rFonts w:ascii="Times New Roman" w:eastAsia="Times New Roman" w:hAnsi="Times New Roman" w:cs="Times New Roman"/>
          <w:sz w:val="28"/>
          <w:szCs w:val="28"/>
        </w:rPr>
        <w:t>мурала</w:t>
      </w:r>
      <w:proofErr w:type="spellEnd"/>
      <w:r w:rsidR="00E94B0C">
        <w:rPr>
          <w:rFonts w:ascii="Times New Roman" w:eastAsia="Times New Roman" w:hAnsi="Times New Roman" w:cs="Times New Roman"/>
          <w:sz w:val="28"/>
          <w:szCs w:val="28"/>
        </w:rPr>
        <w:t>) требуется согласование администрации поселения (района)</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.14. Архитектурная подсветка зданий.</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B61C68" w:rsidRDefault="00E94B0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565961" cy="2531633"/>
            <wp:effectExtent l="0" t="0" r="0" b="0"/>
            <wp:docPr id="2" name="image3.png" descr="Изображение выглядит как дом, снимок экрана, строительство,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preferRelativeResize="0"/>
                  </pic:nvPicPr>
                  <pic:blipFill>
                    <a:blip r:embed="rId33" cstate="print"/>
                    <a:srcRect/>
                    <a:stretch>
                      <a:fillRect/>
                    </a:stretch>
                  </pic:blipFill>
                  <pic:spPr>
                    <a:xfrm>
                      <a:off x="0" y="0"/>
                      <a:ext cx="6565961" cy="2531633"/>
                    </a:xfrm>
                    <a:prstGeom prst="rect">
                      <a:avLst/>
                    </a:prstGeom>
                    <a:ln/>
                  </pic:spPr>
                </pic:pic>
              </a:graphicData>
            </a:graphic>
          </wp:inline>
        </w:drawing>
      </w:r>
    </w:p>
    <w:p w:rsidR="00B61C68" w:rsidRDefault="00E94B0C">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.14.2. Освещенность при полном охвате здания должна учитывать размеры простенков, глубину выступов, ниш, размещение архитектурных элементов.</w:t>
      </w:r>
    </w:p>
    <w:p w:rsidR="00B61C68" w:rsidRDefault="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94B0C">
        <w:rPr>
          <w:rFonts w:ascii="Times New Roman" w:eastAsia="Times New Roman" w:hAnsi="Times New Roman" w:cs="Times New Roman"/>
          <w:sz w:val="28"/>
          <w:szCs w:val="28"/>
        </w:rPr>
        <w:t>.14.3. Соотношение освещенной части к общей площади фасада не должно превышать 1:3 при ровных фасадах и 1:5 при разноцветных и рельефных фасадах.</w:t>
      </w:r>
    </w:p>
    <w:p w:rsidR="0046664C" w:rsidRDefault="0046664C">
      <w:pPr>
        <w:spacing w:after="0" w:line="240" w:lineRule="auto"/>
        <w:ind w:firstLine="709"/>
        <w:jc w:val="both"/>
        <w:rPr>
          <w:rFonts w:ascii="Times New Roman" w:eastAsia="Times New Roman" w:hAnsi="Times New Roman" w:cs="Times New Roman"/>
          <w:sz w:val="28"/>
          <w:szCs w:val="28"/>
        </w:rPr>
      </w:pPr>
    </w:p>
    <w:p w:rsidR="00B61C68" w:rsidRDefault="0046664C">
      <w:pPr>
        <w:spacing w:after="0" w:line="240" w:lineRule="auto"/>
        <w:ind w:firstLine="709"/>
        <w:jc w:val="both"/>
        <w:rPr>
          <w:rFonts w:ascii="Times New Roman" w:eastAsia="Times New Roman" w:hAnsi="Times New Roman" w:cs="Times New Roman"/>
          <w:b/>
          <w:bCs/>
          <w:sz w:val="28"/>
          <w:szCs w:val="28"/>
        </w:rPr>
      </w:pPr>
      <w:r w:rsidRPr="0046664C">
        <w:rPr>
          <w:rFonts w:ascii="Times New Roman" w:eastAsia="Times New Roman" w:hAnsi="Times New Roman" w:cs="Times New Roman"/>
          <w:b/>
          <w:bCs/>
          <w:sz w:val="28"/>
          <w:szCs w:val="28"/>
        </w:rPr>
        <w:t>5</w:t>
      </w:r>
      <w:r w:rsidR="00E94B0C" w:rsidRPr="0046664C">
        <w:rPr>
          <w:rFonts w:ascii="Times New Roman" w:eastAsia="Times New Roman" w:hAnsi="Times New Roman" w:cs="Times New Roman"/>
          <w:b/>
          <w:bCs/>
          <w:sz w:val="28"/>
          <w:szCs w:val="28"/>
        </w:rPr>
        <w:t>. Паспорт фасадов объекта.</w:t>
      </w:r>
    </w:p>
    <w:p w:rsidR="0046664C" w:rsidRPr="0046664C" w:rsidRDefault="0046664C">
      <w:pPr>
        <w:spacing w:after="0" w:line="240" w:lineRule="auto"/>
        <w:ind w:firstLine="709"/>
        <w:jc w:val="both"/>
        <w:rPr>
          <w:rFonts w:ascii="Times New Roman" w:eastAsia="Times New Roman" w:hAnsi="Times New Roman" w:cs="Times New Roman"/>
          <w:b/>
          <w:bCs/>
          <w:sz w:val="28"/>
          <w:szCs w:val="28"/>
        </w:rPr>
      </w:pPr>
    </w:p>
    <w:p w:rsidR="00367A7A" w:rsidRDefault="00E94B0C" w:rsidP="00367A7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Общие положения</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Pr>
          <w:rFonts w:ascii="Times New Roman" w:eastAsia="Times New Roman" w:hAnsi="Times New Roman" w:cs="Times New Roman"/>
          <w:sz w:val="28"/>
          <w:szCs w:val="28"/>
        </w:rPr>
        <w:t>таунхаусов</w:t>
      </w:r>
      <w:proofErr w:type="spellEnd"/>
      <w:r>
        <w:rPr>
          <w:rFonts w:ascii="Times New Roman" w:eastAsia="Times New Roman" w:hAnsi="Times New Roman" w:cs="Times New Roman"/>
          <w:sz w:val="28"/>
          <w:szCs w:val="28"/>
        </w:rPr>
        <w:t>), в том числе:</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замене облицовочного материала;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покраске фасада (его частей);</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при изменении материала кровли, элементов безопасности крыши, элементов организованного наружного водостока;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установке кондиционеров;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Типовая форма паспорта фасадов объекта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5.2.1. Титульный лист паспорта фасадов объекта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 Текстовая часть Паспорта фасадов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текстовой части Паспорта фасадов: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5.2.2.1. Описание высотных характеристик объекта, включая этажность;</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5.2.2.3. Описание параметров фасада или части фасада объектов (длина, площадь).</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 Графическая часть Паспорта фасадов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 графической части Паспорта фасадов: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5.2.3.4. Изображение фасадов объекта (развертка фасадов) с отображением сложившейся застройки.</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Развертка фасадов объекта (развертка фасадов) с отображением сложившейся застройки выполняется в виде </w:t>
      </w:r>
      <w:proofErr w:type="spellStart"/>
      <w:r>
        <w:rPr>
          <w:rFonts w:ascii="Times New Roman" w:eastAsia="Times New Roman" w:hAnsi="Times New Roman" w:cs="Times New Roman"/>
          <w:sz w:val="28"/>
          <w:szCs w:val="28"/>
        </w:rPr>
        <w:t>фотофиксации</w:t>
      </w:r>
      <w:proofErr w:type="spellEnd"/>
      <w:r>
        <w:rPr>
          <w:rFonts w:ascii="Times New Roman" w:eastAsia="Times New Roman" w:hAnsi="Times New Roman" w:cs="Times New Roman"/>
          <w:sz w:val="28"/>
          <w:szCs w:val="28"/>
        </w:rPr>
        <w:t xml:space="preserve"> в цвете в дневное время суток и в ночное время суток.</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Требования к оформлению Паспорта фасадов</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 На бумаге.</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5.3.1.1. Формат – А4 (А3).</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5.3.1.2. Шрифт - </w:t>
      </w:r>
      <w:proofErr w:type="spellStart"/>
      <w:r>
        <w:rPr>
          <w:rFonts w:ascii="Times New Roman" w:eastAsia="Times New Roman" w:hAnsi="Times New Roman" w:cs="Times New Roman"/>
          <w:sz w:val="28"/>
          <w:szCs w:val="28"/>
        </w:rPr>
        <w:t>Times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Roman</w:t>
      </w:r>
      <w:proofErr w:type="spellEnd"/>
      <w:r>
        <w:rPr>
          <w:rFonts w:ascii="Times New Roman" w:eastAsia="Times New Roman" w:hAnsi="Times New Roman" w:cs="Times New Roman"/>
          <w:sz w:val="28"/>
          <w:szCs w:val="28"/>
        </w:rPr>
        <w:t>, размер № 14, межстрочный интервал 1.</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 В электронном виде.</w:t>
      </w:r>
    </w:p>
    <w:p w:rsidR="00B61C68" w:rsidRDefault="00E94B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5.3.2.1. Формат .</w:t>
      </w:r>
      <w:proofErr w:type="spellStart"/>
      <w:r>
        <w:rPr>
          <w:rFonts w:ascii="Times New Roman" w:eastAsia="Times New Roman" w:hAnsi="Times New Roman" w:cs="Times New Roman"/>
          <w:sz w:val="28"/>
          <w:szCs w:val="28"/>
        </w:rPr>
        <w:t>pdf</w:t>
      </w:r>
      <w:proofErr w:type="spellEnd"/>
      <w:r>
        <w:rPr>
          <w:rFonts w:ascii="Times New Roman" w:eastAsia="Times New Roman" w:hAnsi="Times New Roman" w:cs="Times New Roman"/>
          <w:sz w:val="28"/>
          <w:szCs w:val="28"/>
        </w:rPr>
        <w:t>. одним файлом.</w:t>
      </w:r>
    </w:p>
    <w:p w:rsidR="00CF75F4" w:rsidRDefault="00E94B0C" w:rsidP="00CF75F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5.3.2.2. Формат .</w:t>
      </w:r>
      <w:proofErr w:type="spellStart"/>
      <w:r>
        <w:rPr>
          <w:rFonts w:ascii="Times New Roman" w:eastAsia="Times New Roman" w:hAnsi="Times New Roman" w:cs="Times New Roman"/>
          <w:sz w:val="28"/>
          <w:szCs w:val="28"/>
        </w:rPr>
        <w:t>dwg</w:t>
      </w:r>
      <w:proofErr w:type="spellEnd"/>
      <w:r>
        <w:rPr>
          <w:rFonts w:ascii="Times New Roman" w:eastAsia="Times New Roman" w:hAnsi="Times New Roman" w:cs="Times New Roman"/>
          <w:sz w:val="28"/>
          <w:szCs w:val="28"/>
        </w:rPr>
        <w:t>. одним файлом</w:t>
      </w:r>
      <w:r w:rsidR="00CF75F4">
        <w:rPr>
          <w:rFonts w:ascii="Times New Roman" w:eastAsia="Times New Roman" w:hAnsi="Times New Roman" w:cs="Times New Roman"/>
          <w:sz w:val="28"/>
          <w:szCs w:val="28"/>
        </w:rPr>
        <w:t>.</w:t>
      </w:r>
    </w:p>
    <w:p w:rsidR="00B61C68" w:rsidRDefault="00E94B0C" w:rsidP="00CF75F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p>
    <w:tbl>
      <w:tblPr>
        <w:tblStyle w:val="a5"/>
        <w:tblpPr w:leftFromText="180" w:rightFromText="180" w:vertAnchor="text" w:tblpX="143" w:tblpY="235"/>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275"/>
        <w:gridCol w:w="1418"/>
      </w:tblGrid>
      <w:tr w:rsidR="00B61C68" w:rsidTr="00CF75F4">
        <w:trPr>
          <w:trHeight w:val="454"/>
        </w:trPr>
        <w:tc>
          <w:tcPr>
            <w:tcW w:w="562" w:type="dxa"/>
          </w:tcPr>
          <w:p w:rsidR="00B61C68" w:rsidRDefault="00B61C68">
            <w:pPr>
              <w:spacing w:after="0" w:line="240" w:lineRule="auto"/>
              <w:ind w:firstLine="709"/>
              <w:rPr>
                <w:rFonts w:ascii="Times New Roman" w:eastAsia="Times New Roman" w:hAnsi="Times New Roman" w:cs="Times New Roman"/>
                <w:sz w:val="28"/>
                <w:szCs w:val="28"/>
              </w:rPr>
            </w:pPr>
          </w:p>
        </w:tc>
        <w:tc>
          <w:tcPr>
            <w:tcW w:w="4253" w:type="dxa"/>
          </w:tcPr>
          <w:p w:rsidR="00B61C68" w:rsidRDefault="00E94B0C">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rsidR="00B61C68" w:rsidRDefault="00B61C68">
            <w:pPr>
              <w:spacing w:after="0" w:line="240" w:lineRule="auto"/>
              <w:ind w:firstLine="709"/>
              <w:rPr>
                <w:rFonts w:ascii="Times New Roman" w:eastAsia="Times New Roman" w:hAnsi="Times New Roman" w:cs="Times New Roman"/>
                <w:sz w:val="28"/>
                <w:szCs w:val="28"/>
              </w:rPr>
            </w:pPr>
          </w:p>
        </w:tc>
      </w:tr>
      <w:tr w:rsidR="00B61C68">
        <w:tc>
          <w:tcPr>
            <w:tcW w:w="562" w:type="dxa"/>
            <w:vMerge w:val="restart"/>
          </w:tcPr>
          <w:p w:rsidR="00B61C68" w:rsidRDefault="00E94B0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4253" w:type="dxa"/>
            <w:vMerge w:val="restart"/>
          </w:tcPr>
          <w:p w:rsidR="00B61C68" w:rsidRDefault="00E94B0C">
            <w:pPr>
              <w:spacing w:after="0" w:line="240" w:lineRule="auto"/>
              <w:ind w:firstLine="85"/>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B61C68" w:rsidRDefault="00E94B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w:t>
            </w:r>
          </w:p>
        </w:tc>
        <w:tc>
          <w:tcPr>
            <w:tcW w:w="993" w:type="dxa"/>
            <w:vMerge w:val="restart"/>
          </w:tcPr>
          <w:p w:rsidR="00B61C68" w:rsidRDefault="00E94B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Колер</w:t>
            </w:r>
          </w:p>
        </w:tc>
        <w:tc>
          <w:tcPr>
            <w:tcW w:w="2693" w:type="dxa"/>
            <w:gridSpan w:val="2"/>
          </w:tcPr>
          <w:p w:rsidR="00B61C68" w:rsidRDefault="00E94B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параметры</w:t>
            </w:r>
          </w:p>
        </w:tc>
      </w:tr>
      <w:tr w:rsidR="00B61C68" w:rsidTr="00CF75F4">
        <w:tc>
          <w:tcPr>
            <w:tcW w:w="562" w:type="dxa"/>
            <w:vMerge/>
          </w:tcPr>
          <w:p w:rsidR="00B61C68" w:rsidRDefault="00B61C6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B61C68" w:rsidRDefault="00B61C6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B61C68" w:rsidRDefault="00B61C6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B61C68" w:rsidRDefault="00B61C6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5" w:type="dxa"/>
            <w:vMerge w:val="restart"/>
          </w:tcPr>
          <w:p w:rsidR="00B61C68" w:rsidRDefault="00E94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Высота, Площадь</w:t>
            </w:r>
          </w:p>
        </w:tc>
        <w:tc>
          <w:tcPr>
            <w:tcW w:w="1418" w:type="dxa"/>
          </w:tcPr>
          <w:p w:rsidR="00B61C68" w:rsidRDefault="00E94B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B61C68" w:rsidTr="00CF75F4">
        <w:trPr>
          <w:trHeight w:val="310"/>
        </w:trPr>
        <w:tc>
          <w:tcPr>
            <w:tcW w:w="562" w:type="dxa"/>
            <w:vMerge/>
          </w:tcPr>
          <w:p w:rsidR="00B61C68" w:rsidRDefault="00B61C6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B61C68" w:rsidRDefault="00B61C6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B61C68" w:rsidRDefault="00B61C6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B61C68" w:rsidRDefault="00B61C6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5" w:type="dxa"/>
            <w:vMerge/>
          </w:tcPr>
          <w:p w:rsidR="00B61C68" w:rsidRDefault="00B61C68">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8" w:type="dxa"/>
          </w:tcPr>
          <w:p w:rsidR="00B61C68" w:rsidRDefault="00B61C68">
            <w:pPr>
              <w:spacing w:after="0" w:line="240" w:lineRule="auto"/>
              <w:rPr>
                <w:rFonts w:ascii="Times New Roman" w:eastAsia="Times New Roman" w:hAnsi="Times New Roman" w:cs="Times New Roman"/>
                <w:sz w:val="24"/>
                <w:szCs w:val="24"/>
              </w:rPr>
            </w:pPr>
          </w:p>
        </w:tc>
      </w:tr>
      <w:tr w:rsidR="00B61C68" w:rsidTr="00CF75F4">
        <w:trPr>
          <w:trHeight w:val="179"/>
        </w:trPr>
        <w:tc>
          <w:tcPr>
            <w:tcW w:w="562" w:type="dxa"/>
          </w:tcPr>
          <w:p w:rsidR="00B61C68" w:rsidRDefault="00E94B0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B61C68" w:rsidRDefault="00E94B0C">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417" w:type="dxa"/>
          </w:tcPr>
          <w:p w:rsidR="00B61C68" w:rsidRDefault="00E94B0C">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tcPr>
          <w:p w:rsidR="00B61C68" w:rsidRDefault="00E94B0C">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275" w:type="dxa"/>
          </w:tcPr>
          <w:p w:rsidR="00B61C68" w:rsidRDefault="00E94B0C">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418" w:type="dxa"/>
          </w:tcPr>
          <w:p w:rsidR="00B61C68" w:rsidRDefault="00E94B0C">
            <w:pPr>
              <w:spacing w:after="0" w:line="240" w:lineRule="auto"/>
              <w:ind w:right="79"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B61C68" w:rsidTr="00CF75F4">
        <w:tc>
          <w:tcPr>
            <w:tcW w:w="562" w:type="dxa"/>
          </w:tcPr>
          <w:p w:rsidR="00B61C68" w:rsidRDefault="00E94B0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253" w:type="dxa"/>
          </w:tcPr>
          <w:p w:rsidR="00B61C68" w:rsidRDefault="00E94B0C">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rsidR="00B61C68" w:rsidRDefault="00B61C68">
            <w:pPr>
              <w:spacing w:after="0" w:line="240" w:lineRule="auto"/>
              <w:ind w:firstLine="85"/>
              <w:jc w:val="center"/>
              <w:rPr>
                <w:rFonts w:ascii="Times New Roman" w:eastAsia="Times New Roman" w:hAnsi="Times New Roman" w:cs="Times New Roman"/>
                <w:sz w:val="28"/>
                <w:szCs w:val="28"/>
              </w:rPr>
            </w:pPr>
          </w:p>
        </w:tc>
        <w:tc>
          <w:tcPr>
            <w:tcW w:w="993" w:type="dxa"/>
          </w:tcPr>
          <w:p w:rsidR="00B61C68" w:rsidRDefault="00B61C68">
            <w:pPr>
              <w:spacing w:after="0" w:line="240" w:lineRule="auto"/>
              <w:ind w:firstLine="85"/>
              <w:jc w:val="center"/>
              <w:rPr>
                <w:rFonts w:ascii="Times New Roman" w:eastAsia="Times New Roman" w:hAnsi="Times New Roman" w:cs="Times New Roman"/>
                <w:sz w:val="28"/>
                <w:szCs w:val="28"/>
              </w:rPr>
            </w:pPr>
          </w:p>
        </w:tc>
        <w:tc>
          <w:tcPr>
            <w:tcW w:w="1275" w:type="dxa"/>
          </w:tcPr>
          <w:p w:rsidR="00B61C68" w:rsidRDefault="00B61C68">
            <w:pPr>
              <w:spacing w:after="0" w:line="240" w:lineRule="auto"/>
              <w:ind w:firstLine="85"/>
              <w:jc w:val="center"/>
              <w:rPr>
                <w:rFonts w:ascii="Times New Roman" w:eastAsia="Times New Roman" w:hAnsi="Times New Roman" w:cs="Times New Roman"/>
                <w:sz w:val="28"/>
                <w:szCs w:val="28"/>
              </w:rPr>
            </w:pPr>
          </w:p>
        </w:tc>
        <w:tc>
          <w:tcPr>
            <w:tcW w:w="1418" w:type="dxa"/>
          </w:tcPr>
          <w:p w:rsidR="00B61C68" w:rsidRDefault="00B61C68">
            <w:pPr>
              <w:spacing w:after="0" w:line="240" w:lineRule="auto"/>
              <w:ind w:firstLine="85"/>
              <w:jc w:val="center"/>
              <w:rPr>
                <w:rFonts w:ascii="Times New Roman" w:eastAsia="Times New Roman" w:hAnsi="Times New Roman" w:cs="Times New Roman"/>
                <w:sz w:val="28"/>
                <w:szCs w:val="28"/>
              </w:rPr>
            </w:pPr>
          </w:p>
        </w:tc>
      </w:tr>
      <w:tr w:rsidR="00B61C68" w:rsidTr="00CF75F4">
        <w:tc>
          <w:tcPr>
            <w:tcW w:w="562" w:type="dxa"/>
          </w:tcPr>
          <w:p w:rsidR="00B61C68" w:rsidRDefault="00E94B0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253" w:type="dxa"/>
          </w:tcPr>
          <w:p w:rsidR="00B61C68" w:rsidRDefault="00E94B0C">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Элементы декора лицевых фасадов</w:t>
            </w:r>
          </w:p>
        </w:tc>
        <w:tc>
          <w:tcPr>
            <w:tcW w:w="1417" w:type="dxa"/>
          </w:tcPr>
          <w:p w:rsidR="00B61C68" w:rsidRDefault="00B61C68">
            <w:pPr>
              <w:spacing w:after="0" w:line="240" w:lineRule="auto"/>
              <w:ind w:firstLine="85"/>
              <w:jc w:val="center"/>
              <w:rPr>
                <w:rFonts w:ascii="Times New Roman" w:eastAsia="Times New Roman" w:hAnsi="Times New Roman" w:cs="Times New Roman"/>
                <w:sz w:val="28"/>
                <w:szCs w:val="28"/>
              </w:rPr>
            </w:pPr>
          </w:p>
        </w:tc>
        <w:tc>
          <w:tcPr>
            <w:tcW w:w="993" w:type="dxa"/>
          </w:tcPr>
          <w:p w:rsidR="00B61C68" w:rsidRDefault="00B61C68">
            <w:pPr>
              <w:spacing w:after="0" w:line="240" w:lineRule="auto"/>
              <w:ind w:firstLine="85"/>
              <w:jc w:val="center"/>
              <w:rPr>
                <w:rFonts w:ascii="Times New Roman" w:eastAsia="Times New Roman" w:hAnsi="Times New Roman" w:cs="Times New Roman"/>
                <w:sz w:val="28"/>
                <w:szCs w:val="28"/>
              </w:rPr>
            </w:pPr>
          </w:p>
        </w:tc>
        <w:tc>
          <w:tcPr>
            <w:tcW w:w="1275" w:type="dxa"/>
          </w:tcPr>
          <w:p w:rsidR="00B61C68" w:rsidRDefault="00B61C68">
            <w:pPr>
              <w:spacing w:after="0" w:line="240" w:lineRule="auto"/>
              <w:ind w:firstLine="85"/>
              <w:jc w:val="center"/>
              <w:rPr>
                <w:rFonts w:ascii="Times New Roman" w:eastAsia="Times New Roman" w:hAnsi="Times New Roman" w:cs="Times New Roman"/>
                <w:sz w:val="28"/>
                <w:szCs w:val="28"/>
              </w:rPr>
            </w:pPr>
          </w:p>
        </w:tc>
        <w:tc>
          <w:tcPr>
            <w:tcW w:w="1418" w:type="dxa"/>
          </w:tcPr>
          <w:p w:rsidR="00B61C68" w:rsidRDefault="00B61C68">
            <w:pPr>
              <w:spacing w:after="0" w:line="240" w:lineRule="auto"/>
              <w:ind w:firstLine="85"/>
              <w:jc w:val="center"/>
              <w:rPr>
                <w:rFonts w:ascii="Times New Roman" w:eastAsia="Times New Roman" w:hAnsi="Times New Roman" w:cs="Times New Roman"/>
                <w:sz w:val="28"/>
                <w:szCs w:val="28"/>
              </w:rPr>
            </w:pPr>
          </w:p>
        </w:tc>
      </w:tr>
      <w:tr w:rsidR="00B61C68" w:rsidTr="00CF75F4">
        <w:tc>
          <w:tcPr>
            <w:tcW w:w="562" w:type="dxa"/>
          </w:tcPr>
          <w:p w:rsidR="00B61C68" w:rsidRDefault="00E94B0C">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253" w:type="dxa"/>
          </w:tcPr>
          <w:p w:rsidR="00B61C68" w:rsidRDefault="00E94B0C">
            <w:pPr>
              <w:spacing w:after="0" w:line="240" w:lineRule="auto"/>
              <w:ind w:firstLine="85"/>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Инженерное и техническое оборудование</w:t>
            </w:r>
          </w:p>
        </w:tc>
        <w:tc>
          <w:tcPr>
            <w:tcW w:w="1417" w:type="dxa"/>
          </w:tcPr>
          <w:p w:rsidR="00B61C68" w:rsidRDefault="00B61C68">
            <w:pPr>
              <w:spacing w:after="0" w:line="240" w:lineRule="auto"/>
              <w:ind w:firstLine="85"/>
              <w:jc w:val="center"/>
              <w:rPr>
                <w:rFonts w:ascii="Times New Roman" w:eastAsia="Times New Roman" w:hAnsi="Times New Roman" w:cs="Times New Roman"/>
                <w:sz w:val="28"/>
                <w:szCs w:val="28"/>
              </w:rPr>
            </w:pPr>
          </w:p>
        </w:tc>
        <w:tc>
          <w:tcPr>
            <w:tcW w:w="993" w:type="dxa"/>
          </w:tcPr>
          <w:p w:rsidR="00B61C68" w:rsidRDefault="00B61C68">
            <w:pPr>
              <w:spacing w:after="0" w:line="240" w:lineRule="auto"/>
              <w:ind w:firstLine="85"/>
              <w:jc w:val="center"/>
              <w:rPr>
                <w:rFonts w:ascii="Times New Roman" w:eastAsia="Times New Roman" w:hAnsi="Times New Roman" w:cs="Times New Roman"/>
                <w:sz w:val="28"/>
                <w:szCs w:val="28"/>
              </w:rPr>
            </w:pPr>
          </w:p>
        </w:tc>
        <w:tc>
          <w:tcPr>
            <w:tcW w:w="1275" w:type="dxa"/>
          </w:tcPr>
          <w:p w:rsidR="00B61C68" w:rsidRDefault="00B61C68">
            <w:pPr>
              <w:spacing w:after="0" w:line="240" w:lineRule="auto"/>
              <w:ind w:firstLine="85"/>
              <w:jc w:val="center"/>
              <w:rPr>
                <w:rFonts w:ascii="Times New Roman" w:eastAsia="Times New Roman" w:hAnsi="Times New Roman" w:cs="Times New Roman"/>
                <w:sz w:val="28"/>
                <w:szCs w:val="28"/>
              </w:rPr>
            </w:pPr>
          </w:p>
        </w:tc>
        <w:tc>
          <w:tcPr>
            <w:tcW w:w="1418" w:type="dxa"/>
          </w:tcPr>
          <w:p w:rsidR="00B61C68" w:rsidRDefault="00B61C68">
            <w:pPr>
              <w:spacing w:after="0" w:line="240" w:lineRule="auto"/>
              <w:ind w:firstLine="85"/>
              <w:jc w:val="center"/>
              <w:rPr>
                <w:rFonts w:ascii="Times New Roman" w:eastAsia="Times New Roman" w:hAnsi="Times New Roman" w:cs="Times New Roman"/>
                <w:sz w:val="28"/>
                <w:szCs w:val="28"/>
              </w:rPr>
            </w:pPr>
          </w:p>
        </w:tc>
      </w:tr>
    </w:tbl>
    <w:p w:rsidR="002F27FE" w:rsidRDefault="002F27FE" w:rsidP="002F27FE">
      <w:pPr>
        <w:pStyle w:val="10"/>
        <w:rPr>
          <w:lang w:val="en-US"/>
        </w:rPr>
        <w:sectPr w:rsidR="002F27FE" w:rsidSect="00036D41">
          <w:footerReference w:type="default" r:id="rId34"/>
          <w:type w:val="continuous"/>
          <w:pgSz w:w="11906" w:h="16838"/>
          <w:pgMar w:top="1134" w:right="707" w:bottom="1134" w:left="1134" w:header="709" w:footer="643" w:gutter="0"/>
          <w:cols w:space="720"/>
          <w:docGrid w:linePitch="299"/>
        </w:sectPr>
      </w:pPr>
    </w:p>
    <w:p w:rsidR="00B61C68" w:rsidRPr="002F27FE" w:rsidRDefault="00367A7A" w:rsidP="002F27FE">
      <w:pPr>
        <w:pStyle w:val="10"/>
        <w:spacing w:before="0"/>
        <w:jc w:val="center"/>
        <w:rPr>
          <w:b/>
          <w:bCs/>
        </w:rPr>
      </w:pPr>
      <w:bookmarkStart w:id="21" w:name="_Toc163655133"/>
      <w:bookmarkStart w:id="22" w:name="_Toc163655455"/>
      <w:r w:rsidRPr="002F27FE">
        <w:rPr>
          <w:b/>
          <w:bCs/>
          <w:lang w:val="en-US"/>
        </w:rPr>
        <w:lastRenderedPageBreak/>
        <w:t>III</w:t>
      </w:r>
      <w:r w:rsidRPr="002F27FE">
        <w:rPr>
          <w:b/>
          <w:bCs/>
        </w:rPr>
        <w:t xml:space="preserve">. </w:t>
      </w:r>
      <w:r w:rsidR="00E94B0C" w:rsidRPr="002F27FE">
        <w:rPr>
          <w:b/>
          <w:bCs/>
        </w:rPr>
        <w:t>Стандарт оформления навигационных элементов в городской среде.</w:t>
      </w:r>
      <w:bookmarkEnd w:id="21"/>
      <w:bookmarkEnd w:id="22"/>
    </w:p>
    <w:p w:rsidR="00B61C68" w:rsidRDefault="00B61C6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2F27FE" w:rsidRPr="002F27FE" w:rsidRDefault="002F27FE" w:rsidP="002F27FE">
      <w:pPr>
        <w:pStyle w:val="10"/>
        <w:spacing w:before="0"/>
        <w:rPr>
          <w:b/>
          <w:bCs/>
        </w:rPr>
      </w:pPr>
      <w:bookmarkStart w:id="23" w:name="_Toc163655134"/>
      <w:bookmarkStart w:id="24" w:name="_Toc163655456"/>
      <w:r>
        <w:rPr>
          <w:b/>
          <w:bCs/>
        </w:rPr>
        <w:t>1.</w:t>
      </w:r>
      <w:r w:rsidR="00E94B0C" w:rsidRPr="002F27FE">
        <w:rPr>
          <w:b/>
          <w:bCs/>
        </w:rPr>
        <w:t>Типовые домовые знаки и требования к их размещению.</w:t>
      </w:r>
      <w:bookmarkEnd w:id="23"/>
      <w:bookmarkEnd w:id="24"/>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Pr>
          <w:rFonts w:ascii="Times New Roman" w:eastAsia="Times New Roman" w:hAnsi="Times New Roman" w:cs="Times New Roman"/>
          <w:color w:val="000000"/>
          <w:sz w:val="28"/>
          <w:szCs w:val="28"/>
        </w:rPr>
        <w:t>адресообразующих</w:t>
      </w:r>
      <w:proofErr w:type="spellEnd"/>
      <w:r>
        <w:rPr>
          <w:rFonts w:ascii="Times New Roman" w:eastAsia="Times New Roman" w:hAnsi="Times New Roman" w:cs="Times New Roman"/>
          <w:color w:val="000000"/>
          <w:sz w:val="28"/>
          <w:szCs w:val="28"/>
        </w:rPr>
        <w:t xml:space="preserve"> элементах объекта: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элемента улично-дорожной сети;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Общими требованиями к размещению домовых знаков являются: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1.5.1. Размещение домовых знаков должно отвечать</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следующим требованиям: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отсутствие внешних заслоняющих объектов (деревьев, построек).</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1.5.2. Домовые знаки должны быть размещены:</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главном фасаде – с правой стороны фасада;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арки или главного входа – с правой стороны или над проемом;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длине фасада более 100 м – на его противоположных сторонах;</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оградах и корпусах промышленных предприятий – справа от главного входа или въезда;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перекрестка улиц – на угловом фасаде.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1.5.3. Не допускается: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1.5.4. Размеры домового знака: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магистральных улиц и дорог — 1300 мм × 310 мм;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1.5.6. Домовые знаки должны иметь антивандальное исполнение.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rsidR="002F27FE" w:rsidRDefault="002F27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B61C68" w:rsidRPr="002F27FE" w:rsidRDefault="002F27FE" w:rsidP="002F27FE">
      <w:pPr>
        <w:pStyle w:val="10"/>
        <w:spacing w:before="0"/>
        <w:rPr>
          <w:b/>
          <w:bCs/>
        </w:rPr>
      </w:pPr>
      <w:bookmarkStart w:id="25" w:name="_Toc163655135"/>
      <w:bookmarkStart w:id="26" w:name="_Toc163655457"/>
      <w:r w:rsidRPr="002F27FE">
        <w:rPr>
          <w:b/>
          <w:bCs/>
        </w:rPr>
        <w:t xml:space="preserve">2. </w:t>
      </w:r>
      <w:r w:rsidR="00E94B0C" w:rsidRPr="002F27FE">
        <w:rPr>
          <w:b/>
          <w:bCs/>
        </w:rPr>
        <w:t>Требования к отдельно стоящим информационным стелам, стендам, пилонам.</w:t>
      </w:r>
      <w:bookmarkEnd w:id="25"/>
      <w:bookmarkEnd w:id="26"/>
    </w:p>
    <w:p w:rsidR="00367A7A" w:rsidRDefault="00367A7A" w:rsidP="00367A7A">
      <w:pPr>
        <w:pBdr>
          <w:top w:val="nil"/>
          <w:left w:val="nil"/>
          <w:bottom w:val="nil"/>
          <w:right w:val="nil"/>
          <w:between w:val="nil"/>
        </w:pBdr>
        <w:spacing w:after="0" w:line="240" w:lineRule="auto"/>
        <w:ind w:left="709"/>
        <w:rPr>
          <w:rFonts w:ascii="Times New Roman" w:eastAsia="Times New Roman" w:hAnsi="Times New Roman" w:cs="Times New Roman"/>
          <w:b/>
          <w:color w:val="000000"/>
          <w:sz w:val="28"/>
          <w:szCs w:val="28"/>
        </w:rPr>
      </w:pPr>
    </w:p>
    <w:p w:rsidR="00B61C68" w:rsidRPr="002F27FE" w:rsidRDefault="00E94B0C" w:rsidP="002F27FE">
      <w:pPr>
        <w:pStyle w:val="aa"/>
        <w:numPr>
          <w:ilvl w:val="1"/>
          <w:numId w:val="13"/>
        </w:numPr>
        <w:pBdr>
          <w:top w:val="nil"/>
          <w:left w:val="nil"/>
          <w:bottom w:val="nil"/>
          <w:right w:val="nil"/>
          <w:between w:val="nil"/>
        </w:pBdr>
        <w:spacing w:after="0" w:line="240" w:lineRule="auto"/>
        <w:ind w:left="0" w:firstLine="851"/>
        <w:jc w:val="both"/>
        <w:rPr>
          <w:rFonts w:ascii="Times New Roman" w:eastAsia="Times New Roman" w:hAnsi="Times New Roman" w:cs="Times New Roman"/>
          <w:color w:val="000000"/>
          <w:sz w:val="28"/>
          <w:szCs w:val="28"/>
        </w:rPr>
      </w:pPr>
      <w:r w:rsidRPr="002F27FE">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rsidR="00B61C68" w:rsidRDefault="00E94B0C">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noProof/>
        </w:rPr>
        <w:drawing>
          <wp:anchor distT="0" distB="0" distL="0" distR="0" simplePos="0" relativeHeight="251658240" behindDoc="1" locked="0" layoutInCell="1" allowOverlap="1">
            <wp:simplePos x="0" y="0"/>
            <wp:positionH relativeFrom="column">
              <wp:posOffset>30480</wp:posOffset>
            </wp:positionH>
            <wp:positionV relativeFrom="paragraph">
              <wp:posOffset>9525</wp:posOffset>
            </wp:positionV>
            <wp:extent cx="4084320" cy="2736684"/>
            <wp:effectExtent l="0" t="0" r="0" b="0"/>
            <wp:wrapNone/>
            <wp:docPr id="11" name="image20.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preferRelativeResize="0"/>
                  </pic:nvPicPr>
                  <pic:blipFill>
                    <a:blip r:embed="rId35" cstate="print"/>
                    <a:srcRect b="58814"/>
                    <a:stretch>
                      <a:fillRect/>
                    </a:stretch>
                  </pic:blipFill>
                  <pic:spPr>
                    <a:xfrm>
                      <a:off x="0" y="0"/>
                      <a:ext cx="4084320" cy="2736684"/>
                    </a:xfrm>
                    <a:prstGeom prst="rect">
                      <a:avLst/>
                    </a:prstGeom>
                    <a:ln/>
                  </pic:spPr>
                </pic:pic>
              </a:graphicData>
            </a:graphic>
          </wp:anchor>
        </w:drawing>
      </w:r>
      <w:r>
        <w:rPr>
          <w:noProof/>
        </w:rPr>
        <w:drawing>
          <wp:anchor distT="0" distB="0" distL="0" distR="0" simplePos="0" relativeHeight="251659264" behindDoc="1" locked="0" layoutInCell="1" allowOverlap="1">
            <wp:simplePos x="0" y="0"/>
            <wp:positionH relativeFrom="column">
              <wp:posOffset>4263390</wp:posOffset>
            </wp:positionH>
            <wp:positionV relativeFrom="paragraph">
              <wp:posOffset>9525</wp:posOffset>
            </wp:positionV>
            <wp:extent cx="2019300" cy="2537460"/>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cstate="print"/>
                    <a:srcRect l="10634" t="40630" r="13200" b="588"/>
                    <a:stretch>
                      <a:fillRect/>
                    </a:stretch>
                  </pic:blipFill>
                  <pic:spPr>
                    <a:xfrm>
                      <a:off x="0" y="0"/>
                      <a:ext cx="2019300" cy="2537460"/>
                    </a:xfrm>
                    <a:prstGeom prst="rect">
                      <a:avLst/>
                    </a:prstGeom>
                    <a:ln/>
                  </pic:spPr>
                </pic:pic>
              </a:graphicData>
            </a:graphic>
          </wp:anchor>
        </w:drawing>
      </w:r>
    </w:p>
    <w:p w:rsidR="00B61C68" w:rsidRDefault="00B61C6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B61C68">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rsidR="00B61C68" w:rsidRDefault="00E94B0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p>
    <w:p w:rsidR="00B61C68" w:rsidRDefault="00B61C68">
      <w:pPr>
        <w:spacing w:after="0" w:line="240" w:lineRule="auto"/>
        <w:jc w:val="center"/>
        <w:rPr>
          <w:rFonts w:ascii="Times New Roman" w:eastAsia="Times New Roman" w:hAnsi="Times New Roman" w:cs="Times New Roman"/>
          <w:sz w:val="28"/>
          <w:szCs w:val="28"/>
        </w:rPr>
      </w:pP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w:t>
      </w:r>
      <w:r>
        <w:rPr>
          <w:rFonts w:ascii="Times New Roman" w:eastAsia="Times New Roman" w:hAnsi="Times New Roman" w:cs="Times New Roman"/>
          <w:color w:val="000000"/>
          <w:sz w:val="28"/>
          <w:szCs w:val="28"/>
        </w:rPr>
        <w:lastRenderedPageBreak/>
        <w:t>территории предусмотрены информационные стенды, то их тип и вид должны соответствовать проекту.</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B61C68" w:rsidRDefault="00E94B0C" w:rsidP="002F27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2F27FE" w:rsidRDefault="002F27FE" w:rsidP="002F27F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rsidR="00B61C68" w:rsidRPr="002F27FE" w:rsidRDefault="00E94B0C" w:rsidP="002F27FE">
      <w:pPr>
        <w:pStyle w:val="10"/>
        <w:numPr>
          <w:ilvl w:val="0"/>
          <w:numId w:val="13"/>
        </w:numPr>
        <w:spacing w:before="0"/>
        <w:ind w:firstLine="259"/>
        <w:rPr>
          <w:b/>
          <w:bCs/>
        </w:rPr>
      </w:pPr>
      <w:bookmarkStart w:id="27" w:name="_Toc163655136"/>
      <w:bookmarkStart w:id="28" w:name="_Toc163655458"/>
      <w:r w:rsidRPr="002F27FE">
        <w:rPr>
          <w:b/>
          <w:bCs/>
        </w:rPr>
        <w:t>Требования к навигационным указателям и стендам.</w:t>
      </w:r>
      <w:bookmarkEnd w:id="27"/>
      <w:bookmarkEnd w:id="28"/>
    </w:p>
    <w:p w:rsidR="00B726AD" w:rsidRDefault="00B726AD" w:rsidP="00B726AD">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rPr>
      </w:pPr>
    </w:p>
    <w:p w:rsidR="00B61C68" w:rsidRDefault="00E94B0C" w:rsidP="002F27FE">
      <w:pPr>
        <w:numPr>
          <w:ilvl w:val="1"/>
          <w:numId w:val="13"/>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B61C68" w:rsidRDefault="00B61C68">
      <w:pPr>
        <w:spacing w:after="0" w:line="240" w:lineRule="auto"/>
        <w:ind w:firstLine="709"/>
        <w:jc w:val="both"/>
        <w:rPr>
          <w:rFonts w:ascii="Times New Roman" w:eastAsia="Times New Roman" w:hAnsi="Times New Roman" w:cs="Times New Roman"/>
          <w:sz w:val="28"/>
          <w:szCs w:val="28"/>
        </w:rPr>
      </w:pPr>
    </w:p>
    <w:p w:rsidR="00B61C68" w:rsidRDefault="00E94B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032000" cy="3086931"/>
            <wp:effectExtent l="0" t="0" r="0" b="0"/>
            <wp:docPr id="3" name="image14.jpg" descr="Изображение выглядит как текст, снимок экрана, диаграмма,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preferRelativeResize="0"/>
                  </pic:nvPicPr>
                  <pic:blipFill>
                    <a:blip r:embed="rId37" cstate="print"/>
                    <a:srcRect t="3110"/>
                    <a:stretch>
                      <a:fillRect/>
                    </a:stretch>
                  </pic:blipFill>
                  <pic:spPr>
                    <a:xfrm>
                      <a:off x="0" y="0"/>
                      <a:ext cx="4032000" cy="3086931"/>
                    </a:xfrm>
                    <a:prstGeom prst="rect">
                      <a:avLst/>
                    </a:prstGeom>
                    <a:ln/>
                  </pic:spPr>
                </pic:pic>
              </a:graphicData>
            </a:graphic>
          </wp:inline>
        </w:drawing>
      </w:r>
    </w:p>
    <w:p w:rsidR="00B61C68" w:rsidRDefault="00E94B0C">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Рис.2</w:t>
      </w:r>
    </w:p>
    <w:p w:rsidR="00B61C68" w:rsidRDefault="00B61C68">
      <w:pPr>
        <w:spacing w:after="0" w:line="240" w:lineRule="auto"/>
        <w:ind w:firstLine="709"/>
        <w:jc w:val="center"/>
        <w:rPr>
          <w:rFonts w:ascii="Times New Roman" w:eastAsia="Times New Roman" w:hAnsi="Times New Roman" w:cs="Times New Roman"/>
          <w:sz w:val="28"/>
          <w:szCs w:val="28"/>
        </w:rPr>
      </w:pP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B61C68" w:rsidRPr="00482D55" w:rsidRDefault="00E94B0C" w:rsidP="00B726A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r w:rsidR="00482D55">
        <w:rPr>
          <w:rFonts w:ascii="Times New Roman" w:eastAsia="Times New Roman" w:hAnsi="Times New Roman" w:cs="Times New Roman"/>
          <w:color w:val="000000"/>
          <w:sz w:val="28"/>
          <w:szCs w:val="28"/>
        </w:rPr>
        <w:t>.</w:t>
      </w:r>
    </w:p>
    <w:p w:rsidR="00B61C68" w:rsidRPr="00482D55" w:rsidRDefault="00482D55" w:rsidP="00482D55">
      <w:pPr>
        <w:pStyle w:val="10"/>
        <w:rPr>
          <w:b/>
          <w:bCs/>
        </w:rPr>
      </w:pPr>
      <w:bookmarkStart w:id="29" w:name="_Toc163655137"/>
      <w:bookmarkStart w:id="30" w:name="_Toc163655459"/>
      <w:r>
        <w:rPr>
          <w:b/>
          <w:bCs/>
          <w:lang w:val="en-US"/>
        </w:rPr>
        <w:lastRenderedPageBreak/>
        <w:t>IV</w:t>
      </w:r>
      <w:r w:rsidRPr="00482D55">
        <w:rPr>
          <w:b/>
          <w:bCs/>
        </w:rPr>
        <w:t xml:space="preserve">. </w:t>
      </w:r>
      <w:r w:rsidR="00E94B0C" w:rsidRPr="00482D55">
        <w:rPr>
          <w:b/>
          <w:bCs/>
        </w:rPr>
        <w:t>Стандарт оформлени</w:t>
      </w:r>
      <w:r w:rsidR="00B726AD" w:rsidRPr="00482D55">
        <w:rPr>
          <w:b/>
          <w:bCs/>
        </w:rPr>
        <w:t>я</w:t>
      </w:r>
      <w:r w:rsidR="00E94B0C" w:rsidRPr="00482D55">
        <w:rPr>
          <w:b/>
          <w:bCs/>
        </w:rPr>
        <w:t xml:space="preserve"> и размещения элементов городской среды, включающий требования и рекомендации к элементам благоустройства и их размещению.</w:t>
      </w:r>
      <w:bookmarkEnd w:id="29"/>
      <w:bookmarkEnd w:id="30"/>
    </w:p>
    <w:p w:rsidR="00B726AD" w:rsidRDefault="00B726AD" w:rsidP="00B726AD">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rPr>
      </w:pP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Pr>
          <w:rFonts w:ascii="Times New Roman" w:eastAsia="Times New Roman" w:hAnsi="Times New Roman" w:cs="Times New Roman"/>
          <w:color w:val="000000"/>
          <w:sz w:val="28"/>
          <w:szCs w:val="28"/>
        </w:rPr>
        <w:t>велопарковки</w:t>
      </w:r>
      <w:proofErr w:type="spellEnd"/>
      <w:r>
        <w:rPr>
          <w:rFonts w:ascii="Times New Roman" w:eastAsia="Times New Roman" w:hAnsi="Times New Roman" w:cs="Times New Roman"/>
          <w:color w:val="000000"/>
          <w:sz w:val="28"/>
          <w:szCs w:val="28"/>
        </w:rPr>
        <w:t xml:space="preserve">, качели, </w:t>
      </w:r>
      <w:proofErr w:type="spellStart"/>
      <w:r>
        <w:rPr>
          <w:rFonts w:ascii="Times New Roman" w:eastAsia="Times New Roman" w:hAnsi="Times New Roman" w:cs="Times New Roman"/>
          <w:color w:val="000000"/>
          <w:sz w:val="28"/>
          <w:szCs w:val="28"/>
        </w:rPr>
        <w:t>перголы</w:t>
      </w:r>
      <w:proofErr w:type="spellEnd"/>
      <w:r>
        <w:rPr>
          <w:rFonts w:ascii="Times New Roman" w:eastAsia="Times New Roman" w:hAnsi="Times New Roman" w:cs="Times New Roman"/>
          <w:color w:val="000000"/>
          <w:sz w:val="28"/>
          <w:szCs w:val="28"/>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НТО должны размещаться с учетом: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схемы размещения НТО;</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развития улично-дорожной сети;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B61C68" w:rsidRDefault="00E94B0C" w:rsidP="00086B8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1.2.1. НТО должны размещаться с учетом необходимости</w:t>
      </w:r>
      <w:r w:rsidR="00086B8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1.2.2. Размещение НТО должно обеспечивать свободное движение пешеходов и доступ потребителей к торговым объектам, в том числе: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безбарьерная</w:t>
      </w:r>
      <w:proofErr w:type="spellEnd"/>
      <w:r>
        <w:rPr>
          <w:rFonts w:ascii="Times New Roman" w:eastAsia="Times New Roman" w:hAnsi="Times New Roman" w:cs="Times New Roman"/>
          <w:color w:val="000000"/>
          <w:sz w:val="28"/>
          <w:szCs w:val="28"/>
        </w:rPr>
        <w:t xml:space="preserve"> среда жизнедеятельности для инвалидов и иных маломобильных групп населения, </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1.2.4. Планировка и конструктивное исполнение НТО должны обеспечивать требуемые условия приема, хранения и </w:t>
      </w:r>
      <w:r>
        <w:rPr>
          <w:rFonts w:ascii="Times New Roman" w:eastAsia="Times New Roman" w:hAnsi="Times New Roman" w:cs="Times New Roman"/>
          <w:sz w:val="28"/>
          <w:szCs w:val="28"/>
        </w:rPr>
        <w:t>отпуска</w:t>
      </w:r>
      <w:sdt>
        <w:sdtPr>
          <w:rPr>
            <w:rFonts w:ascii="Times New Roman" w:eastAsia="Times New Roman" w:hAnsi="Times New Roman" w:cs="Times New Roman"/>
            <w:color w:val="000000"/>
            <w:sz w:val="28"/>
            <w:szCs w:val="28"/>
          </w:rPr>
          <w:tag w:val="goog_rdk_7"/>
          <w:id w:val="140934962"/>
        </w:sdtPr>
        <w:sdtContent>
          <w:r w:rsidRPr="008F3DA9">
            <w:rPr>
              <w:rFonts w:ascii="Times New Roman" w:eastAsia="Times New Roman" w:hAnsi="Times New Roman" w:cs="Times New Roman"/>
              <w:color w:val="000000"/>
              <w:sz w:val="28"/>
              <w:szCs w:val="28"/>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sdtContent>
      </w:sdt>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 Не допускается размещение НТО:</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местах, не включенных в схему размещения НТО;</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пешеходной части тротуаров и дорожек;</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перед витринами торговых организаций;</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территории выделенных технических (охранных) зон;</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1.2.7. Рекомендуемые для территории </w:t>
      </w:r>
      <w:r w:rsidR="007B703F">
        <w:rPr>
          <w:rFonts w:ascii="Times New Roman" w:eastAsia="Times New Roman" w:hAnsi="Times New Roman" w:cs="Times New Roman"/>
          <w:color w:val="000000"/>
          <w:sz w:val="28"/>
          <w:szCs w:val="28"/>
        </w:rPr>
        <w:t>населенного пункта</w:t>
      </w:r>
      <w:r>
        <w:rPr>
          <w:rFonts w:ascii="Times New Roman" w:eastAsia="Times New Roman" w:hAnsi="Times New Roman" w:cs="Times New Roman"/>
          <w:color w:val="000000"/>
          <w:sz w:val="28"/>
          <w:szCs w:val="28"/>
        </w:rPr>
        <w:t xml:space="preserve"> типы НТО</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 главу 4.</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rsidR="00B61C68" w:rsidRDefault="00E94B0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2D582A" w:rsidRDefault="002D582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0E7253" w:rsidRDefault="000E7253" w:rsidP="007B703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sectPr w:rsidR="000E7253" w:rsidSect="000E7253">
          <w:footerReference w:type="default" r:id="rId38"/>
          <w:pgSz w:w="11906" w:h="16838"/>
          <w:pgMar w:top="1134" w:right="707" w:bottom="1134" w:left="1134" w:header="709" w:footer="643" w:gutter="0"/>
          <w:cols w:space="720"/>
          <w:docGrid w:linePitch="299"/>
        </w:sectPr>
      </w:pPr>
    </w:p>
    <w:p w:rsidR="0015427E" w:rsidRDefault="009B602E" w:rsidP="00DC7D84">
      <w:pPr>
        <w:spacing w:after="0" w:line="240" w:lineRule="auto"/>
        <w:ind w:left="5529" w:right="14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w:t>
      </w:r>
    </w:p>
    <w:p w:rsidR="00DC7D84" w:rsidRDefault="009B602E" w:rsidP="00DC7D84">
      <w:pPr>
        <w:spacing w:after="0" w:line="240" w:lineRule="auto"/>
        <w:ind w:left="5529" w:right="14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решению совета депутатов </w:t>
      </w:r>
    </w:p>
    <w:p w:rsidR="009B602E" w:rsidRDefault="00DC7D84" w:rsidP="00DC7D84">
      <w:pPr>
        <w:spacing w:after="0" w:line="240"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МО </w:t>
      </w:r>
      <w:r w:rsidR="009B602E">
        <w:rPr>
          <w:rFonts w:ascii="Times New Roman" w:eastAsia="Times New Roman" w:hAnsi="Times New Roman" w:cs="Times New Roman"/>
          <w:sz w:val="24"/>
          <w:szCs w:val="24"/>
        </w:rPr>
        <w:t xml:space="preserve">«Новодевяткинское сельское </w:t>
      </w:r>
      <w:r>
        <w:rPr>
          <w:rFonts w:ascii="Times New Roman" w:eastAsia="Times New Roman" w:hAnsi="Times New Roman" w:cs="Times New Roman"/>
          <w:sz w:val="24"/>
          <w:szCs w:val="24"/>
        </w:rPr>
        <w:t>поселение»</w:t>
      </w:r>
    </w:p>
    <w:p w:rsidR="0015427E" w:rsidRDefault="0015427E" w:rsidP="00DC7D84">
      <w:pPr>
        <w:spacing w:after="0" w:line="240" w:lineRule="auto"/>
        <w:ind w:left="5529" w:right="14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17.04.2024г. </w:t>
      </w:r>
      <w:r w:rsidR="00DC7D84">
        <w:rPr>
          <w:rFonts w:ascii="Times New Roman" w:eastAsia="Times New Roman" w:hAnsi="Times New Roman" w:cs="Times New Roman"/>
          <w:sz w:val="24"/>
          <w:szCs w:val="24"/>
        </w:rPr>
        <w:t>№ 2</w:t>
      </w:r>
      <w:r w:rsidR="009B7323">
        <w:rPr>
          <w:rFonts w:ascii="Times New Roman" w:eastAsia="Times New Roman" w:hAnsi="Times New Roman" w:cs="Times New Roman"/>
          <w:sz w:val="24"/>
          <w:szCs w:val="24"/>
        </w:rPr>
        <w:t>9</w:t>
      </w:r>
      <w:r w:rsidR="00DC7D84">
        <w:rPr>
          <w:rFonts w:ascii="Times New Roman" w:eastAsia="Times New Roman" w:hAnsi="Times New Roman" w:cs="Times New Roman"/>
          <w:sz w:val="24"/>
          <w:szCs w:val="24"/>
        </w:rPr>
        <w:t>/01-02</w:t>
      </w:r>
    </w:p>
    <w:p w:rsidR="00985949" w:rsidRDefault="00985949" w:rsidP="00985949">
      <w:pPr>
        <w:spacing w:after="0" w:line="240" w:lineRule="auto"/>
        <w:jc w:val="center"/>
        <w:rPr>
          <w:rFonts w:ascii="Times New Roman" w:eastAsia="Times New Roman" w:hAnsi="Times New Roman" w:cs="Times New Roman"/>
          <w:b/>
          <w:sz w:val="24"/>
          <w:szCs w:val="24"/>
        </w:rPr>
      </w:pPr>
    </w:p>
    <w:p w:rsidR="00985949" w:rsidRPr="00985949" w:rsidRDefault="00985949" w:rsidP="00985949">
      <w:pPr>
        <w:spacing w:after="0" w:line="240" w:lineRule="auto"/>
        <w:jc w:val="center"/>
        <w:rPr>
          <w:rFonts w:ascii="Times New Roman" w:eastAsia="Times New Roman" w:hAnsi="Times New Roman" w:cs="Times New Roman"/>
          <w:b/>
          <w:sz w:val="28"/>
          <w:szCs w:val="28"/>
        </w:rPr>
      </w:pPr>
      <w:r w:rsidRPr="00985949">
        <w:rPr>
          <w:rFonts w:ascii="Times New Roman" w:eastAsia="Times New Roman" w:hAnsi="Times New Roman" w:cs="Times New Roman"/>
          <w:b/>
          <w:sz w:val="28"/>
          <w:szCs w:val="28"/>
        </w:rPr>
        <w:t>ИЗМЕНЕНИЯ В ПРАВИЛА БЛАГОУСТРОЙСТВА ТЕРРИТОРИИ</w:t>
      </w:r>
    </w:p>
    <w:p w:rsidR="00985949" w:rsidRPr="00985949" w:rsidRDefault="00985949" w:rsidP="00985949">
      <w:pPr>
        <w:spacing w:after="0" w:line="240" w:lineRule="auto"/>
        <w:jc w:val="center"/>
        <w:rPr>
          <w:rFonts w:ascii="Times New Roman" w:eastAsia="Times New Roman" w:hAnsi="Times New Roman" w:cs="Times New Roman"/>
          <w:b/>
          <w:sz w:val="28"/>
          <w:szCs w:val="28"/>
        </w:rPr>
      </w:pPr>
      <w:r w:rsidRPr="00985949">
        <w:rPr>
          <w:rFonts w:ascii="Times New Roman" w:eastAsia="Times New Roman" w:hAnsi="Times New Roman" w:cs="Times New Roman"/>
          <w:b/>
          <w:sz w:val="28"/>
          <w:szCs w:val="28"/>
        </w:rPr>
        <w:t xml:space="preserve">МУНИЦИПАЛЬНОГО ОБРАЗОВАНИЯ </w:t>
      </w:r>
    </w:p>
    <w:p w:rsidR="00985949" w:rsidRPr="00985949" w:rsidRDefault="00985949" w:rsidP="00985949">
      <w:pPr>
        <w:spacing w:after="0" w:line="240" w:lineRule="auto"/>
        <w:jc w:val="center"/>
        <w:rPr>
          <w:rFonts w:ascii="Times New Roman" w:eastAsia="Times New Roman" w:hAnsi="Times New Roman" w:cs="Times New Roman"/>
          <w:b/>
          <w:sz w:val="28"/>
          <w:szCs w:val="28"/>
        </w:rPr>
      </w:pPr>
      <w:r w:rsidRPr="00985949">
        <w:rPr>
          <w:rFonts w:ascii="Times New Roman" w:eastAsia="Times New Roman" w:hAnsi="Times New Roman" w:cs="Times New Roman"/>
          <w:b/>
          <w:sz w:val="28"/>
          <w:szCs w:val="28"/>
        </w:rPr>
        <w:t xml:space="preserve">«НОВОДЕВЯТКИНСКОЕ СЕЛЬСКОЕ ПОСЕЛЕНИЕ» </w:t>
      </w:r>
    </w:p>
    <w:p w:rsidR="00985949" w:rsidRPr="00985949" w:rsidRDefault="00985949" w:rsidP="00985949">
      <w:pPr>
        <w:spacing w:after="0" w:line="240" w:lineRule="auto"/>
        <w:jc w:val="center"/>
        <w:rPr>
          <w:rFonts w:ascii="Times New Roman" w:eastAsia="Times New Roman" w:hAnsi="Times New Roman" w:cs="Times New Roman"/>
          <w:b/>
          <w:sz w:val="28"/>
          <w:szCs w:val="28"/>
        </w:rPr>
      </w:pPr>
      <w:r w:rsidRPr="00985949">
        <w:rPr>
          <w:rFonts w:ascii="Times New Roman" w:eastAsia="Times New Roman" w:hAnsi="Times New Roman" w:cs="Times New Roman"/>
          <w:b/>
          <w:sz w:val="28"/>
          <w:szCs w:val="28"/>
        </w:rPr>
        <w:t>ВСЕВОЛОЖСКОГО МУНИЦИПАЛЬНОГО РАЙОНА</w:t>
      </w:r>
    </w:p>
    <w:p w:rsidR="00985949" w:rsidRPr="00985949" w:rsidRDefault="00985949" w:rsidP="00985949">
      <w:pPr>
        <w:spacing w:after="0" w:line="240" w:lineRule="auto"/>
        <w:jc w:val="center"/>
        <w:rPr>
          <w:rFonts w:ascii="Times New Roman" w:eastAsia="Times New Roman" w:hAnsi="Times New Roman" w:cs="Times New Roman"/>
          <w:b/>
          <w:sz w:val="28"/>
          <w:szCs w:val="28"/>
        </w:rPr>
      </w:pPr>
      <w:r w:rsidRPr="00985949">
        <w:rPr>
          <w:rFonts w:ascii="Times New Roman" w:eastAsia="Times New Roman" w:hAnsi="Times New Roman" w:cs="Times New Roman"/>
          <w:b/>
          <w:sz w:val="28"/>
          <w:szCs w:val="28"/>
        </w:rPr>
        <w:t xml:space="preserve">ЛЕНИНГРАДСКОЙ ОБЛАСТИ </w:t>
      </w:r>
    </w:p>
    <w:p w:rsidR="00985949" w:rsidRPr="00985949" w:rsidRDefault="00985949" w:rsidP="00985949">
      <w:pPr>
        <w:spacing w:after="0"/>
        <w:jc w:val="both"/>
        <w:rPr>
          <w:rFonts w:ascii="Times New Roman" w:eastAsia="Times New Roman" w:hAnsi="Times New Roman" w:cs="Times New Roman"/>
          <w:sz w:val="28"/>
          <w:szCs w:val="28"/>
        </w:rPr>
      </w:pPr>
    </w:p>
    <w:p w:rsidR="00985949" w:rsidRPr="00985949" w:rsidRDefault="00985949" w:rsidP="00985949">
      <w:pPr>
        <w:spacing w:after="0"/>
        <w:jc w:val="both"/>
        <w:rPr>
          <w:rFonts w:ascii="Times New Roman" w:eastAsia="Times New Roman" w:hAnsi="Times New Roman" w:cs="Times New Roman"/>
          <w:sz w:val="28"/>
          <w:szCs w:val="28"/>
        </w:rPr>
      </w:pPr>
    </w:p>
    <w:p w:rsidR="00985949" w:rsidRPr="002D582A" w:rsidRDefault="00985949" w:rsidP="00985949">
      <w:pPr>
        <w:pStyle w:val="aa"/>
        <w:numPr>
          <w:ilvl w:val="0"/>
          <w:numId w:val="9"/>
        </w:numPr>
        <w:spacing w:after="0"/>
        <w:jc w:val="both"/>
        <w:rPr>
          <w:rFonts w:ascii="Times New Roman" w:eastAsia="Times New Roman" w:hAnsi="Times New Roman" w:cs="Times New Roman"/>
          <w:sz w:val="28"/>
          <w:szCs w:val="28"/>
        </w:rPr>
      </w:pPr>
      <w:r w:rsidRPr="002D582A">
        <w:rPr>
          <w:rFonts w:ascii="Times New Roman" w:eastAsia="Times New Roman" w:hAnsi="Times New Roman" w:cs="Times New Roman"/>
          <w:sz w:val="28"/>
          <w:szCs w:val="28"/>
        </w:rPr>
        <w:t xml:space="preserve">Изложить </w:t>
      </w:r>
      <w:proofErr w:type="spellStart"/>
      <w:r w:rsidRPr="002D582A">
        <w:rPr>
          <w:rFonts w:ascii="Times New Roman" w:eastAsia="Times New Roman" w:hAnsi="Times New Roman" w:cs="Times New Roman"/>
          <w:sz w:val="28"/>
          <w:szCs w:val="28"/>
        </w:rPr>
        <w:t>п</w:t>
      </w:r>
      <w:r w:rsidR="001B7F54" w:rsidRPr="002D582A">
        <w:rPr>
          <w:rFonts w:ascii="Times New Roman" w:eastAsia="Times New Roman" w:hAnsi="Times New Roman" w:cs="Times New Roman"/>
          <w:sz w:val="28"/>
          <w:szCs w:val="28"/>
        </w:rPr>
        <w:t>п</w:t>
      </w:r>
      <w:proofErr w:type="spellEnd"/>
      <w:r w:rsidRPr="002D582A">
        <w:rPr>
          <w:rFonts w:ascii="Times New Roman" w:eastAsia="Times New Roman" w:hAnsi="Times New Roman" w:cs="Times New Roman"/>
          <w:sz w:val="28"/>
          <w:szCs w:val="28"/>
        </w:rPr>
        <w:t xml:space="preserve">. </w:t>
      </w:r>
      <w:r w:rsidRPr="002D582A">
        <w:rPr>
          <w:rFonts w:ascii="Times New Roman" w:hAnsi="Times New Roman" w:cs="Times New Roman"/>
          <w:sz w:val="28"/>
          <w:szCs w:val="28"/>
        </w:rPr>
        <w:t>5.12.7</w:t>
      </w:r>
      <w:r w:rsidR="001B7F54" w:rsidRPr="002D582A">
        <w:rPr>
          <w:rFonts w:ascii="Times New Roman" w:hAnsi="Times New Roman" w:cs="Times New Roman"/>
          <w:sz w:val="28"/>
          <w:szCs w:val="28"/>
        </w:rPr>
        <w:t>.</w:t>
      </w:r>
      <w:r w:rsidRPr="002D582A">
        <w:rPr>
          <w:rFonts w:ascii="Times New Roman" w:hAnsi="Times New Roman" w:cs="Times New Roman"/>
          <w:sz w:val="28"/>
          <w:szCs w:val="28"/>
        </w:rPr>
        <w:t xml:space="preserve"> </w:t>
      </w:r>
      <w:r w:rsidRPr="002D582A">
        <w:rPr>
          <w:rFonts w:ascii="Times New Roman" w:eastAsia="Times New Roman" w:hAnsi="Times New Roman" w:cs="Times New Roman"/>
          <w:sz w:val="28"/>
          <w:szCs w:val="28"/>
        </w:rPr>
        <w:t>в новой редакции:</w:t>
      </w:r>
    </w:p>
    <w:p w:rsidR="00985949" w:rsidRPr="002D582A" w:rsidRDefault="001B7F54" w:rsidP="001B7F54">
      <w:pPr>
        <w:pStyle w:val="aa"/>
        <w:spacing w:after="0"/>
        <w:ind w:left="0" w:firstLine="709"/>
        <w:jc w:val="both"/>
        <w:rPr>
          <w:rFonts w:ascii="Times New Roman" w:eastAsia="Times New Roman" w:hAnsi="Times New Roman" w:cs="Times New Roman"/>
          <w:sz w:val="28"/>
          <w:szCs w:val="28"/>
        </w:rPr>
      </w:pPr>
      <w:r w:rsidRPr="002D582A">
        <w:rPr>
          <w:rFonts w:ascii="Times New Roman" w:eastAsia="Times New Roman" w:hAnsi="Times New Roman" w:cs="Times New Roman"/>
          <w:sz w:val="28"/>
          <w:szCs w:val="28"/>
        </w:rPr>
        <w:t>«5.12.7. Размещение вывесок осуществляется с соблюдением требований, указанных в Приложении 2 к настоящим Правилам».</w:t>
      </w:r>
    </w:p>
    <w:p w:rsidR="001B7F54" w:rsidRPr="002D582A" w:rsidRDefault="001B7F54" w:rsidP="00985949">
      <w:pPr>
        <w:pStyle w:val="aa"/>
        <w:spacing w:after="0"/>
        <w:ind w:left="1080"/>
        <w:jc w:val="both"/>
        <w:rPr>
          <w:rFonts w:ascii="Times New Roman" w:eastAsia="Times New Roman" w:hAnsi="Times New Roman" w:cs="Times New Roman"/>
          <w:sz w:val="28"/>
          <w:szCs w:val="28"/>
        </w:rPr>
      </w:pPr>
    </w:p>
    <w:p w:rsidR="001B7F54" w:rsidRPr="002D582A" w:rsidRDefault="001B7F54" w:rsidP="001B7F54">
      <w:pPr>
        <w:pStyle w:val="aa"/>
        <w:numPr>
          <w:ilvl w:val="0"/>
          <w:numId w:val="9"/>
        </w:numPr>
        <w:spacing w:after="0"/>
        <w:jc w:val="both"/>
        <w:rPr>
          <w:rFonts w:ascii="Times New Roman" w:eastAsia="Times New Roman" w:hAnsi="Times New Roman" w:cs="Times New Roman"/>
          <w:sz w:val="28"/>
          <w:szCs w:val="28"/>
        </w:rPr>
      </w:pPr>
      <w:r w:rsidRPr="002D582A">
        <w:rPr>
          <w:rFonts w:ascii="Times New Roman" w:eastAsia="Times New Roman" w:hAnsi="Times New Roman" w:cs="Times New Roman"/>
          <w:sz w:val="28"/>
          <w:szCs w:val="28"/>
        </w:rPr>
        <w:t>Изложить п. 6.4 в новой редакции:</w:t>
      </w:r>
    </w:p>
    <w:p w:rsidR="007B703F" w:rsidRPr="007B703F" w:rsidRDefault="001B7F54" w:rsidP="007B703F">
      <w:pPr>
        <w:pStyle w:val="aa"/>
        <w:ind w:left="1080" w:hanging="371"/>
        <w:jc w:val="both"/>
        <w:rPr>
          <w:rFonts w:ascii="Times New Roman" w:eastAsia="Times New Roman" w:hAnsi="Times New Roman" w:cs="Times New Roman"/>
          <w:b/>
          <w:bCs/>
          <w:sz w:val="28"/>
          <w:szCs w:val="28"/>
        </w:rPr>
      </w:pPr>
      <w:r w:rsidRPr="002D582A">
        <w:rPr>
          <w:rFonts w:ascii="Times New Roman" w:eastAsia="Times New Roman" w:hAnsi="Times New Roman" w:cs="Times New Roman"/>
          <w:sz w:val="28"/>
          <w:szCs w:val="28"/>
        </w:rPr>
        <w:t>«</w:t>
      </w:r>
      <w:r w:rsidRPr="002D582A">
        <w:rPr>
          <w:rFonts w:ascii="Times New Roman" w:eastAsia="Times New Roman" w:hAnsi="Times New Roman" w:cs="Times New Roman"/>
          <w:b/>
          <w:bCs/>
          <w:sz w:val="28"/>
          <w:szCs w:val="28"/>
        </w:rPr>
        <w:t>6.4. Снос или пересадка зеленых насаждений.</w:t>
      </w:r>
    </w:p>
    <w:p w:rsidR="001B7F54" w:rsidRPr="007B703F" w:rsidRDefault="001B7F54" w:rsidP="007B703F">
      <w:pPr>
        <w:pStyle w:val="aa"/>
        <w:spacing w:before="240" w:after="0"/>
        <w:ind w:left="0" w:firstLine="709"/>
        <w:jc w:val="both"/>
        <w:rPr>
          <w:rFonts w:ascii="Times New Roman" w:eastAsia="Times New Roman" w:hAnsi="Times New Roman" w:cs="Times New Roman"/>
          <w:sz w:val="28"/>
          <w:szCs w:val="28"/>
        </w:rPr>
      </w:pPr>
      <w:r w:rsidRPr="002D582A">
        <w:rPr>
          <w:rFonts w:ascii="Times New Roman" w:eastAsia="Times New Roman" w:hAnsi="Times New Roman" w:cs="Times New Roman"/>
          <w:sz w:val="28"/>
          <w:szCs w:val="28"/>
        </w:rPr>
        <w:t>6.4.1. Снос (вырубка) или пересадка зеленых насаждений осуществляется только на основании разрешения на снос зеленых насаждений и(или) разрешения на пересадку деревьев и кустарников (далее - разрешение), оформленного администрацией муниципального образования.</w:t>
      </w:r>
    </w:p>
    <w:p w:rsidR="001B7F54" w:rsidRPr="007B703F" w:rsidRDefault="001B7F54" w:rsidP="007B703F">
      <w:pPr>
        <w:pStyle w:val="aa"/>
        <w:spacing w:after="0"/>
        <w:ind w:left="0" w:firstLine="709"/>
        <w:jc w:val="both"/>
        <w:rPr>
          <w:rFonts w:ascii="Times New Roman" w:eastAsia="Times New Roman" w:hAnsi="Times New Roman" w:cs="Times New Roman"/>
          <w:sz w:val="28"/>
          <w:szCs w:val="28"/>
        </w:rPr>
      </w:pPr>
      <w:r w:rsidRPr="002D582A">
        <w:rPr>
          <w:rFonts w:ascii="Times New Roman" w:eastAsia="Times New Roman" w:hAnsi="Times New Roman" w:cs="Times New Roman"/>
          <w:sz w:val="28"/>
          <w:szCs w:val="28"/>
        </w:rPr>
        <w:t>6.4.2. Муниципальную услугу по предоставлению разрешения на снос или пересадку деревьев и кустарников на территории поселения предоставляет администрация муниципального образования в соответствии с административным регламентом, утвержденным в установленном порядке (далее - административный регламент).</w:t>
      </w:r>
    </w:p>
    <w:p w:rsidR="001B7F54" w:rsidRPr="007B703F" w:rsidRDefault="001B7F54" w:rsidP="007B703F">
      <w:pPr>
        <w:pStyle w:val="aa"/>
        <w:spacing w:after="0"/>
        <w:ind w:left="0" w:firstLine="709"/>
        <w:jc w:val="both"/>
        <w:rPr>
          <w:rFonts w:ascii="Times New Roman" w:eastAsia="Times New Roman" w:hAnsi="Times New Roman" w:cs="Times New Roman"/>
          <w:sz w:val="28"/>
          <w:szCs w:val="28"/>
        </w:rPr>
      </w:pPr>
      <w:r w:rsidRPr="002D582A">
        <w:rPr>
          <w:rFonts w:ascii="Times New Roman" w:eastAsia="Times New Roman" w:hAnsi="Times New Roman" w:cs="Times New Roman"/>
          <w:sz w:val="28"/>
          <w:szCs w:val="28"/>
        </w:rPr>
        <w:t>6.4.3. Снос (вырубка) или пересадка зеленых насаждений осуществляется за плату в размере восстановительной стоимости зеленых насаждений в соответствии с постановлением Губернатора Ленинградской области от 06.08.1998 N 227-пг «О порядке определения и размерах восстановительной стоимости зеленых насаждений на территориях городов, поселков и других населенных пунктов Ленинградской области» и Постановлением Правительства Ленинградской области от 26 июня 2003 г. № 134 «О размерах восстановительной стоимости зеленых насаждений на территории городов, поселков и других населенных пунктов Ленинградской области».</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6.4.4. </w:t>
      </w:r>
      <w:r w:rsidRPr="007B703F">
        <w:rPr>
          <w:rFonts w:ascii="Times New Roman" w:eastAsia="Times New Roman" w:hAnsi="Times New Roman" w:cs="Times New Roman"/>
          <w:sz w:val="28"/>
          <w:szCs w:val="28"/>
        </w:rPr>
        <w:t>Снос и пересадка деревьев и кустарников, снятие газонных ограждений и оград производятся силами и средствами застройщиков или других организаций, занявших территорию зеленых насаждений, после оплаты их восстановительной стоимости и получения письменного разрешения землепользователя (на землях общего пользования - письменного разрешения администрации муниципального образования).</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6.4.</w:t>
      </w:r>
      <w:r>
        <w:rPr>
          <w:rFonts w:ascii="Times New Roman" w:eastAsia="Times New Roman" w:hAnsi="Times New Roman" w:cs="Times New Roman"/>
          <w:sz w:val="28"/>
          <w:szCs w:val="28"/>
        </w:rPr>
        <w:t>5</w:t>
      </w:r>
      <w:r w:rsidRPr="007B703F">
        <w:rPr>
          <w:rFonts w:ascii="Times New Roman" w:eastAsia="Times New Roman" w:hAnsi="Times New Roman" w:cs="Times New Roman"/>
          <w:sz w:val="28"/>
          <w:szCs w:val="28"/>
        </w:rPr>
        <w:t>. Пригодность к пересадке деревьев и кустарников, их качественное состояние, диаметр деревьев и возраст кустарников определяет специально создаваемая комиссия с оформлением соответствующего акта.</w:t>
      </w:r>
    </w:p>
    <w:p w:rsidR="001B7F54"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6.4.</w:t>
      </w:r>
      <w:r>
        <w:rPr>
          <w:rFonts w:ascii="Times New Roman" w:eastAsia="Times New Roman" w:hAnsi="Times New Roman" w:cs="Times New Roman"/>
          <w:sz w:val="28"/>
          <w:szCs w:val="28"/>
        </w:rPr>
        <w:t>6</w:t>
      </w:r>
      <w:r w:rsidRPr="007B703F">
        <w:rPr>
          <w:rFonts w:ascii="Times New Roman" w:eastAsia="Times New Roman" w:hAnsi="Times New Roman" w:cs="Times New Roman"/>
          <w:sz w:val="28"/>
          <w:szCs w:val="28"/>
        </w:rPr>
        <w:t>. Во всех случаях вынужденного сноса и пересадки зеленых насаждений, уничтожения газонов, садово-парковых дорог и так далее, попадающих в зону производства работ, заказчик предусматривает в сметах восстановительную стоимость при ущербе, нанесенном зеленым насаждениям, и дополнительно - стоимость работ по их восстановлению, а также стоимость плодово-ягодных насаждений для возмещения гражданам при отводе принадлежащих им земельных участков согласно нормативам оценки в соответствии с приложением 5 к Порядку определения и размерах восстановительной стоимости зеленых насаждений на территориях городов, поселков и других населенных пунктов Ленинградской области, утвержденному постановлением Губернатора Ленинградской области от 06.08.1998 N 227-пг.</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6.4.</w:t>
      </w:r>
      <w:r>
        <w:rPr>
          <w:rFonts w:ascii="Times New Roman" w:eastAsia="Times New Roman" w:hAnsi="Times New Roman" w:cs="Times New Roman"/>
          <w:sz w:val="28"/>
          <w:szCs w:val="28"/>
        </w:rPr>
        <w:t>7</w:t>
      </w:r>
      <w:r w:rsidRPr="007B703F">
        <w:rPr>
          <w:rFonts w:ascii="Times New Roman" w:eastAsia="Times New Roman" w:hAnsi="Times New Roman" w:cs="Times New Roman"/>
          <w:sz w:val="28"/>
          <w:szCs w:val="28"/>
        </w:rPr>
        <w:t>. Восстановительная стоимость не взыскивается в следующих случаях:</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 сноса зеленых насаждений для восстановления нормы инсоляции жилых помещений (по заключению органов государственного санитарно-эпидемиологического надзора);</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 сноса зеленых насаждений, высаженных или произрастающих с нарушением действующих норм (требований п. 4.12 СНиП 2.07.01-89) (п. 9.6 "СП 42.13330.2016. Свод правил. Градостроительство. Планировка и застройка городских и сельских поселений. Актуализированная редакция СНиП 2.07.01-89*");</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 при сносе аварийных (сухостойных, буреломных и ветровальных) деревьев и кустарников.</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6.4.</w:t>
      </w:r>
      <w:r>
        <w:rPr>
          <w:rFonts w:ascii="Times New Roman" w:eastAsia="Times New Roman" w:hAnsi="Times New Roman" w:cs="Times New Roman"/>
          <w:sz w:val="28"/>
          <w:szCs w:val="28"/>
        </w:rPr>
        <w:t>8</w:t>
      </w:r>
      <w:r w:rsidRPr="007B703F">
        <w:rPr>
          <w:rFonts w:ascii="Times New Roman" w:eastAsia="Times New Roman" w:hAnsi="Times New Roman" w:cs="Times New Roman"/>
          <w:sz w:val="28"/>
          <w:szCs w:val="28"/>
        </w:rPr>
        <w:t>. Взыскание восстановительной стоимости зеленых насаждений осуществляется администрацией муниципального образования.</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Средства, полученные от взыскания восстановительной стоимости зеленых насаждений, вносятся в местный бюджет муниципального образования и направляются на расширение и восстановление фонда зеленых насаждений.</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6.4.</w:t>
      </w:r>
      <w:r>
        <w:rPr>
          <w:rFonts w:ascii="Times New Roman" w:eastAsia="Times New Roman" w:hAnsi="Times New Roman" w:cs="Times New Roman"/>
          <w:sz w:val="28"/>
          <w:szCs w:val="28"/>
        </w:rPr>
        <w:t>9</w:t>
      </w:r>
      <w:r w:rsidRPr="007B703F">
        <w:rPr>
          <w:rFonts w:ascii="Times New Roman" w:eastAsia="Times New Roman" w:hAnsi="Times New Roman" w:cs="Times New Roman"/>
          <w:sz w:val="28"/>
          <w:szCs w:val="28"/>
        </w:rPr>
        <w:t>. Оценку пригодности к пересадке деревьев и кустарников, качественного состояния зеленых насаждений, предполагаемых к сносу (вырубке), проводит комиссия по вопросам сноса, пересадки, обрезки и восстановления зеленых насаждений на территории муниципального образования «Новодевяткинское сельское поселение» в присутствии заявителя и составляет акт обследования зеленых насаждений.</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При авариях на подземных коммуникациях, ликвидация которых требует немедленного сноса деревьев, должностные лица организаций, владеющих подземными коммуникациями и сетями, на которых произошло повреждение (авария), или организаций, эксплуатирующих данные сооружения, производят снос (вырубку) зеленых насаждений с последующим письменным оформлением разрешения на снос зеленых насаждений в администрации муниципального образования в срок не позднее 72 часов с момента начала работ.</w:t>
      </w:r>
    </w:p>
    <w:p w:rsidR="007B703F"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6.4.1</w:t>
      </w:r>
      <w:r>
        <w:rPr>
          <w:rFonts w:ascii="Times New Roman" w:eastAsia="Times New Roman" w:hAnsi="Times New Roman" w:cs="Times New Roman"/>
          <w:sz w:val="28"/>
          <w:szCs w:val="28"/>
        </w:rPr>
        <w:t>0</w:t>
      </w:r>
      <w:r w:rsidRPr="007B703F">
        <w:rPr>
          <w:rFonts w:ascii="Times New Roman" w:eastAsia="Times New Roman" w:hAnsi="Times New Roman" w:cs="Times New Roman"/>
          <w:sz w:val="28"/>
          <w:szCs w:val="28"/>
        </w:rPr>
        <w:t>. В случае обнаружения на землях общего пользования аварийных деревьев, представляющих опасность для окружающих, обнаружившие это лица уведомляют администрацию муниципального образования любым доступным способом для принятия в кратчайшие сроки соответствующих мер.</w:t>
      </w:r>
    </w:p>
    <w:p w:rsidR="001B7F54" w:rsidRPr="007B703F" w:rsidRDefault="007B703F" w:rsidP="007B703F">
      <w:pPr>
        <w:pStyle w:val="aa"/>
        <w:spacing w:after="0"/>
        <w:ind w:left="0" w:firstLine="709"/>
        <w:jc w:val="both"/>
        <w:rPr>
          <w:rFonts w:ascii="Times New Roman" w:eastAsia="Times New Roman" w:hAnsi="Times New Roman" w:cs="Times New Roman"/>
          <w:sz w:val="28"/>
          <w:szCs w:val="28"/>
        </w:rPr>
      </w:pPr>
      <w:r w:rsidRPr="007B703F">
        <w:rPr>
          <w:rFonts w:ascii="Times New Roman" w:eastAsia="Times New Roman" w:hAnsi="Times New Roman" w:cs="Times New Roman"/>
          <w:sz w:val="28"/>
          <w:szCs w:val="28"/>
        </w:rPr>
        <w:t>В иных случаях, не предусмотренных настоящим Положением, снос считается самовольным.</w:t>
      </w:r>
      <w:r>
        <w:rPr>
          <w:rFonts w:ascii="Times New Roman" w:eastAsia="Times New Roman" w:hAnsi="Times New Roman" w:cs="Times New Roman"/>
          <w:sz w:val="28"/>
          <w:szCs w:val="28"/>
        </w:rPr>
        <w:t>».</w:t>
      </w:r>
    </w:p>
    <w:p w:rsidR="009B602E" w:rsidRDefault="009B602E" w:rsidP="002D582A">
      <w:pPr>
        <w:rPr>
          <w:rFonts w:ascii="Times New Roman" w:eastAsia="Times New Roman" w:hAnsi="Times New Roman" w:cs="Times New Roman"/>
          <w:color w:val="000000"/>
          <w:sz w:val="28"/>
          <w:szCs w:val="28"/>
        </w:rPr>
      </w:pPr>
    </w:p>
    <w:sectPr w:rsidR="009B602E" w:rsidSect="000E7253">
      <w:footerReference w:type="default" r:id="rId39"/>
      <w:type w:val="continuous"/>
      <w:pgSz w:w="11906" w:h="16838"/>
      <w:pgMar w:top="1134" w:right="707" w:bottom="1134" w:left="1134" w:header="709" w:footer="643"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401" w:rsidRDefault="00656401" w:rsidP="008F3DA9">
      <w:pPr>
        <w:spacing w:after="0" w:line="240" w:lineRule="auto"/>
      </w:pPr>
      <w:r>
        <w:separator/>
      </w:r>
    </w:p>
  </w:endnote>
  <w:endnote w:type="continuationSeparator" w:id="0">
    <w:p w:rsidR="00656401" w:rsidRDefault="00656401" w:rsidP="008F3D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401" w:rsidRPr="008F3DA9" w:rsidRDefault="00656401">
    <w:pPr>
      <w:pStyle w:val="a8"/>
      <w:jc w:val="right"/>
      <w:rPr>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57106"/>
      <w:docPartObj>
        <w:docPartGallery w:val="Page Numbers (Bottom of Page)"/>
        <w:docPartUnique/>
      </w:docPartObj>
    </w:sdtPr>
    <w:sdtEndPr>
      <w:rPr>
        <w:sz w:val="28"/>
        <w:szCs w:val="28"/>
      </w:rPr>
    </w:sdtEndPr>
    <w:sdtContent>
      <w:p w:rsidR="00656401" w:rsidRPr="008F3DA9" w:rsidRDefault="00CF21E2">
        <w:pPr>
          <w:pStyle w:val="a8"/>
          <w:jc w:val="right"/>
          <w:rPr>
            <w:sz w:val="28"/>
            <w:szCs w:val="28"/>
          </w:rPr>
        </w:pPr>
        <w:r w:rsidRPr="008F3DA9">
          <w:rPr>
            <w:rFonts w:ascii="Times New Roman" w:hAnsi="Times New Roman" w:cs="Times New Roman"/>
            <w:sz w:val="28"/>
            <w:szCs w:val="28"/>
          </w:rPr>
          <w:fldChar w:fldCharType="begin"/>
        </w:r>
        <w:r w:rsidR="00656401" w:rsidRPr="008F3DA9">
          <w:rPr>
            <w:rFonts w:ascii="Times New Roman" w:hAnsi="Times New Roman" w:cs="Times New Roman"/>
            <w:sz w:val="28"/>
            <w:szCs w:val="28"/>
          </w:rPr>
          <w:instrText>PAGE   \* MERGEFORMAT</w:instrText>
        </w:r>
        <w:r w:rsidRPr="008F3DA9">
          <w:rPr>
            <w:rFonts w:ascii="Times New Roman" w:hAnsi="Times New Roman" w:cs="Times New Roman"/>
            <w:sz w:val="28"/>
            <w:szCs w:val="28"/>
          </w:rPr>
          <w:fldChar w:fldCharType="separate"/>
        </w:r>
        <w:r w:rsidR="00BD6766">
          <w:rPr>
            <w:rFonts w:ascii="Times New Roman" w:hAnsi="Times New Roman" w:cs="Times New Roman"/>
            <w:noProof/>
            <w:sz w:val="28"/>
            <w:szCs w:val="28"/>
          </w:rPr>
          <w:t>16</w:t>
        </w:r>
        <w:r w:rsidRPr="008F3DA9">
          <w:rPr>
            <w:rFonts w:ascii="Times New Roman" w:hAnsi="Times New Roman" w:cs="Times New Roman"/>
            <w:sz w:val="28"/>
            <w:szCs w:val="2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26809115"/>
      <w:docPartObj>
        <w:docPartGallery w:val="Page Numbers (Bottom of Page)"/>
        <w:docPartUnique/>
      </w:docPartObj>
    </w:sdtPr>
    <w:sdtContent>
      <w:p w:rsidR="00656401" w:rsidRPr="00793D4E" w:rsidRDefault="00656401">
        <w:pPr>
          <w:pStyle w:val="a8"/>
          <w:jc w:val="right"/>
          <w:rPr>
            <w:rFonts w:ascii="Times New Roman" w:hAnsi="Times New Roman" w:cs="Times New Roman"/>
            <w:sz w:val="28"/>
            <w:szCs w:val="28"/>
          </w:rPr>
        </w:pPr>
        <w:r>
          <w:rPr>
            <w:rFonts w:ascii="Times New Roman" w:hAnsi="Times New Roman" w:cs="Times New Roman"/>
            <w:sz w:val="28"/>
            <w:szCs w:val="28"/>
          </w:rPr>
          <w:t>3</w:t>
        </w:r>
      </w:p>
    </w:sdtContent>
  </w:sdt>
  <w:p w:rsidR="00656401" w:rsidRDefault="00656401">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0987991"/>
      <w:docPartObj>
        <w:docPartGallery w:val="Page Numbers (Bottom of Page)"/>
        <w:docPartUnique/>
      </w:docPartObj>
    </w:sdtPr>
    <w:sdtEndPr>
      <w:rPr>
        <w:sz w:val="28"/>
        <w:szCs w:val="28"/>
      </w:rPr>
    </w:sdtEndPr>
    <w:sdtContent>
      <w:p w:rsidR="00656401" w:rsidRPr="008F3DA9" w:rsidRDefault="00CF21E2">
        <w:pPr>
          <w:pStyle w:val="a8"/>
          <w:jc w:val="right"/>
          <w:rPr>
            <w:sz w:val="28"/>
            <w:szCs w:val="28"/>
          </w:rPr>
        </w:pPr>
        <w:r w:rsidRPr="008F3DA9">
          <w:rPr>
            <w:rFonts w:ascii="Times New Roman" w:hAnsi="Times New Roman" w:cs="Times New Roman"/>
            <w:sz w:val="28"/>
            <w:szCs w:val="28"/>
          </w:rPr>
          <w:fldChar w:fldCharType="begin"/>
        </w:r>
        <w:r w:rsidR="00656401" w:rsidRPr="008F3DA9">
          <w:rPr>
            <w:rFonts w:ascii="Times New Roman" w:hAnsi="Times New Roman" w:cs="Times New Roman"/>
            <w:sz w:val="28"/>
            <w:szCs w:val="28"/>
          </w:rPr>
          <w:instrText>PAGE   \* MERGEFORMAT</w:instrText>
        </w:r>
        <w:r w:rsidRPr="008F3DA9">
          <w:rPr>
            <w:rFonts w:ascii="Times New Roman" w:hAnsi="Times New Roman" w:cs="Times New Roman"/>
            <w:sz w:val="28"/>
            <w:szCs w:val="28"/>
          </w:rPr>
          <w:fldChar w:fldCharType="separate"/>
        </w:r>
        <w:r w:rsidR="00BD6766">
          <w:rPr>
            <w:rFonts w:ascii="Times New Roman" w:hAnsi="Times New Roman" w:cs="Times New Roman"/>
            <w:noProof/>
            <w:sz w:val="28"/>
            <w:szCs w:val="28"/>
          </w:rPr>
          <w:t>24</w:t>
        </w:r>
        <w:r w:rsidRPr="008F3DA9">
          <w:rPr>
            <w:rFonts w:ascii="Times New Roman" w:hAnsi="Times New Roman" w:cs="Times New Roman"/>
            <w:sz w:val="28"/>
            <w:szCs w:val="2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1622"/>
      <w:docPartObj>
        <w:docPartGallery w:val="Page Numbers (Bottom of Page)"/>
        <w:docPartUnique/>
      </w:docPartObj>
    </w:sdtPr>
    <w:sdtEndPr>
      <w:rPr>
        <w:sz w:val="28"/>
        <w:szCs w:val="28"/>
      </w:rPr>
    </w:sdtEndPr>
    <w:sdtContent>
      <w:p w:rsidR="00656401" w:rsidRPr="008F3DA9" w:rsidRDefault="00CF21E2">
        <w:pPr>
          <w:pStyle w:val="a8"/>
          <w:jc w:val="right"/>
          <w:rPr>
            <w:sz w:val="28"/>
            <w:szCs w:val="28"/>
          </w:rPr>
        </w:pPr>
        <w:r w:rsidRPr="008F3DA9">
          <w:rPr>
            <w:rFonts w:ascii="Times New Roman" w:hAnsi="Times New Roman" w:cs="Times New Roman"/>
            <w:sz w:val="28"/>
            <w:szCs w:val="28"/>
          </w:rPr>
          <w:fldChar w:fldCharType="begin"/>
        </w:r>
        <w:r w:rsidR="00656401" w:rsidRPr="008F3DA9">
          <w:rPr>
            <w:rFonts w:ascii="Times New Roman" w:hAnsi="Times New Roman" w:cs="Times New Roman"/>
            <w:sz w:val="28"/>
            <w:szCs w:val="28"/>
          </w:rPr>
          <w:instrText>PAGE   \* MERGEFORMAT</w:instrText>
        </w:r>
        <w:r w:rsidRPr="008F3DA9">
          <w:rPr>
            <w:rFonts w:ascii="Times New Roman" w:hAnsi="Times New Roman" w:cs="Times New Roman"/>
            <w:sz w:val="28"/>
            <w:szCs w:val="28"/>
          </w:rPr>
          <w:fldChar w:fldCharType="separate"/>
        </w:r>
        <w:r w:rsidR="00BD6766">
          <w:rPr>
            <w:rFonts w:ascii="Times New Roman" w:hAnsi="Times New Roman" w:cs="Times New Roman"/>
            <w:noProof/>
            <w:sz w:val="28"/>
            <w:szCs w:val="28"/>
          </w:rPr>
          <w:t>30</w:t>
        </w:r>
        <w:r w:rsidRPr="008F3DA9">
          <w:rPr>
            <w:rFonts w:ascii="Times New Roman" w:hAnsi="Times New Roman" w:cs="Times New Roman"/>
            <w:sz w:val="28"/>
            <w:szCs w:val="2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401" w:rsidRPr="008F3DA9" w:rsidRDefault="00656401">
    <w:pPr>
      <w:pStyle w:val="a8"/>
      <w:jc w:val="right"/>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401" w:rsidRDefault="00656401" w:rsidP="008F3DA9">
      <w:pPr>
        <w:spacing w:after="0" w:line="240" w:lineRule="auto"/>
      </w:pPr>
      <w:r>
        <w:separator/>
      </w:r>
    </w:p>
  </w:footnote>
  <w:footnote w:type="continuationSeparator" w:id="0">
    <w:p w:rsidR="00656401" w:rsidRDefault="00656401" w:rsidP="008F3D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F1F9C"/>
    <w:multiLevelType w:val="hybridMultilevel"/>
    <w:tmpl w:val="96BE9BDA"/>
    <w:lvl w:ilvl="0" w:tplc="B65A199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DF64EBF"/>
    <w:multiLevelType w:val="hybridMultilevel"/>
    <w:tmpl w:val="01A438DE"/>
    <w:lvl w:ilvl="0" w:tplc="F6EEB3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CB2E6B"/>
    <w:multiLevelType w:val="hybridMultilevel"/>
    <w:tmpl w:val="52C4ACDC"/>
    <w:lvl w:ilvl="0" w:tplc="0682E3D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B582658"/>
    <w:multiLevelType w:val="hybridMultilevel"/>
    <w:tmpl w:val="C25CF2F6"/>
    <w:lvl w:ilvl="0" w:tplc="244A75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C5F185A"/>
    <w:multiLevelType w:val="multilevel"/>
    <w:tmpl w:val="B9428B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9625EEF"/>
    <w:multiLevelType w:val="hybridMultilevel"/>
    <w:tmpl w:val="10CCCBCC"/>
    <w:lvl w:ilvl="0" w:tplc="50FC2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5B2565"/>
    <w:multiLevelType w:val="multilevel"/>
    <w:tmpl w:val="8F1A3FC4"/>
    <w:lvl w:ilvl="0">
      <w:start w:val="2"/>
      <w:numFmt w:val="decimal"/>
      <w:lvlText w:val="%1."/>
      <w:lvlJc w:val="left"/>
      <w:pPr>
        <w:ind w:left="450" w:hanging="450"/>
      </w:pPr>
      <w:rPr>
        <w:rFonts w:hint="default"/>
      </w:rPr>
    </w:lvl>
    <w:lvl w:ilvl="1">
      <w:start w:val="1"/>
      <w:numFmt w:val="decimal"/>
      <w:lvlText w:val="%1.%2."/>
      <w:lvlJc w:val="left"/>
      <w:pPr>
        <w:ind w:left="2382" w:hanging="720"/>
      </w:pPr>
      <w:rPr>
        <w:rFonts w:hint="default"/>
      </w:rPr>
    </w:lvl>
    <w:lvl w:ilvl="2">
      <w:start w:val="1"/>
      <w:numFmt w:val="decimal"/>
      <w:lvlText w:val="%1.%2.%3."/>
      <w:lvlJc w:val="left"/>
      <w:pPr>
        <w:ind w:left="4044" w:hanging="720"/>
      </w:pPr>
      <w:rPr>
        <w:rFonts w:hint="default"/>
      </w:rPr>
    </w:lvl>
    <w:lvl w:ilvl="3">
      <w:start w:val="1"/>
      <w:numFmt w:val="decimal"/>
      <w:lvlText w:val="%1.%2.%3.%4."/>
      <w:lvlJc w:val="left"/>
      <w:pPr>
        <w:ind w:left="6066" w:hanging="1080"/>
      </w:pPr>
      <w:rPr>
        <w:rFonts w:hint="default"/>
      </w:rPr>
    </w:lvl>
    <w:lvl w:ilvl="4">
      <w:start w:val="1"/>
      <w:numFmt w:val="decimal"/>
      <w:lvlText w:val="%1.%2.%3.%4.%5."/>
      <w:lvlJc w:val="left"/>
      <w:pPr>
        <w:ind w:left="7728" w:hanging="1080"/>
      </w:pPr>
      <w:rPr>
        <w:rFonts w:hint="default"/>
      </w:rPr>
    </w:lvl>
    <w:lvl w:ilvl="5">
      <w:start w:val="1"/>
      <w:numFmt w:val="decimal"/>
      <w:lvlText w:val="%1.%2.%3.%4.%5.%6."/>
      <w:lvlJc w:val="left"/>
      <w:pPr>
        <w:ind w:left="9750" w:hanging="1440"/>
      </w:pPr>
      <w:rPr>
        <w:rFonts w:hint="default"/>
      </w:rPr>
    </w:lvl>
    <w:lvl w:ilvl="6">
      <w:start w:val="1"/>
      <w:numFmt w:val="decimal"/>
      <w:lvlText w:val="%1.%2.%3.%4.%5.%6.%7."/>
      <w:lvlJc w:val="left"/>
      <w:pPr>
        <w:ind w:left="11772" w:hanging="1800"/>
      </w:pPr>
      <w:rPr>
        <w:rFonts w:hint="default"/>
      </w:rPr>
    </w:lvl>
    <w:lvl w:ilvl="7">
      <w:start w:val="1"/>
      <w:numFmt w:val="decimal"/>
      <w:lvlText w:val="%1.%2.%3.%4.%5.%6.%7.%8."/>
      <w:lvlJc w:val="left"/>
      <w:pPr>
        <w:ind w:left="13434" w:hanging="1800"/>
      </w:pPr>
      <w:rPr>
        <w:rFonts w:hint="default"/>
      </w:rPr>
    </w:lvl>
    <w:lvl w:ilvl="8">
      <w:start w:val="1"/>
      <w:numFmt w:val="decimal"/>
      <w:lvlText w:val="%1.%2.%3.%4.%5.%6.%7.%8.%9."/>
      <w:lvlJc w:val="left"/>
      <w:pPr>
        <w:ind w:left="15456" w:hanging="2160"/>
      </w:pPr>
      <w:rPr>
        <w:rFonts w:hint="default"/>
      </w:rPr>
    </w:lvl>
  </w:abstractNum>
  <w:abstractNum w:abstractNumId="7">
    <w:nsid w:val="3ABF6DAF"/>
    <w:multiLevelType w:val="hybridMultilevel"/>
    <w:tmpl w:val="C23C26A6"/>
    <w:lvl w:ilvl="0" w:tplc="35CC4D10">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9E6CDC"/>
    <w:multiLevelType w:val="hybridMultilevel"/>
    <w:tmpl w:val="A3125788"/>
    <w:lvl w:ilvl="0" w:tplc="AF82A6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55312A8"/>
    <w:multiLevelType w:val="multilevel"/>
    <w:tmpl w:val="B0A8D07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0">
    <w:nsid w:val="5A937E77"/>
    <w:multiLevelType w:val="multilevel"/>
    <w:tmpl w:val="BB1C920E"/>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1">
    <w:nsid w:val="69692AC0"/>
    <w:multiLevelType w:val="multilevel"/>
    <w:tmpl w:val="88BC128C"/>
    <w:lvl w:ilvl="0">
      <w:start w:val="2"/>
      <w:numFmt w:val="decimal"/>
      <w:lvlText w:val="%1"/>
      <w:lvlJc w:val="left"/>
      <w:pPr>
        <w:ind w:left="375" w:hanging="375"/>
      </w:pPr>
      <w:rPr>
        <w:rFonts w:hint="default"/>
      </w:rPr>
    </w:lvl>
    <w:lvl w:ilvl="1">
      <w:start w:val="1"/>
      <w:numFmt w:val="decimal"/>
      <w:lvlText w:val="%1.%2"/>
      <w:lvlJc w:val="left"/>
      <w:pPr>
        <w:ind w:left="1662" w:hanging="375"/>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2">
    <w:nsid w:val="79DB1B78"/>
    <w:multiLevelType w:val="hybridMultilevel"/>
    <w:tmpl w:val="E9CCD66E"/>
    <w:lvl w:ilvl="0" w:tplc="E0164E30">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9"/>
  </w:num>
  <w:num w:numId="2">
    <w:abstractNumId w:val="4"/>
  </w:num>
  <w:num w:numId="3">
    <w:abstractNumId w:val="10"/>
  </w:num>
  <w:num w:numId="4">
    <w:abstractNumId w:val="1"/>
  </w:num>
  <w:num w:numId="5">
    <w:abstractNumId w:val="12"/>
  </w:num>
  <w:num w:numId="6">
    <w:abstractNumId w:val="0"/>
  </w:num>
  <w:num w:numId="7">
    <w:abstractNumId w:val="5"/>
  </w:num>
  <w:num w:numId="8">
    <w:abstractNumId w:val="7"/>
  </w:num>
  <w:num w:numId="9">
    <w:abstractNumId w:val="3"/>
  </w:num>
  <w:num w:numId="10">
    <w:abstractNumId w:val="8"/>
  </w:num>
  <w:num w:numId="11">
    <w:abstractNumId w:val="2"/>
  </w:num>
  <w:num w:numId="12">
    <w:abstractNumId w:val="1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B61C68"/>
    <w:rsid w:val="00036D41"/>
    <w:rsid w:val="000779EC"/>
    <w:rsid w:val="00086B88"/>
    <w:rsid w:val="000E7253"/>
    <w:rsid w:val="001236B5"/>
    <w:rsid w:val="0015427E"/>
    <w:rsid w:val="001853FD"/>
    <w:rsid w:val="001B7F54"/>
    <w:rsid w:val="002166BE"/>
    <w:rsid w:val="002D582A"/>
    <w:rsid w:val="002E23AA"/>
    <w:rsid w:val="002F27FE"/>
    <w:rsid w:val="00367A7A"/>
    <w:rsid w:val="003C28AD"/>
    <w:rsid w:val="0046664C"/>
    <w:rsid w:val="00482D55"/>
    <w:rsid w:val="00542B50"/>
    <w:rsid w:val="005F7503"/>
    <w:rsid w:val="00656401"/>
    <w:rsid w:val="0068288C"/>
    <w:rsid w:val="00760D02"/>
    <w:rsid w:val="007912E0"/>
    <w:rsid w:val="00793D4E"/>
    <w:rsid w:val="007B703F"/>
    <w:rsid w:val="00830C53"/>
    <w:rsid w:val="008D46AA"/>
    <w:rsid w:val="008F3DA9"/>
    <w:rsid w:val="0090131A"/>
    <w:rsid w:val="0090529E"/>
    <w:rsid w:val="00941495"/>
    <w:rsid w:val="00985949"/>
    <w:rsid w:val="0099437A"/>
    <w:rsid w:val="009B602E"/>
    <w:rsid w:val="009B7323"/>
    <w:rsid w:val="00A364C9"/>
    <w:rsid w:val="00B61C68"/>
    <w:rsid w:val="00B726AD"/>
    <w:rsid w:val="00BD6766"/>
    <w:rsid w:val="00C054B7"/>
    <w:rsid w:val="00CF21E2"/>
    <w:rsid w:val="00CF75F4"/>
    <w:rsid w:val="00D335F4"/>
    <w:rsid w:val="00DC7D84"/>
    <w:rsid w:val="00E04432"/>
    <w:rsid w:val="00E945DC"/>
    <w:rsid w:val="00E94B0C"/>
    <w:rsid w:val="00EC51F0"/>
    <w:rsid w:val="00ED6E5A"/>
    <w:rsid w:val="00F52995"/>
    <w:rsid w:val="00FB17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02E"/>
  </w:style>
  <w:style w:type="paragraph" w:styleId="1">
    <w:name w:val="heading 1"/>
    <w:basedOn w:val="a"/>
    <w:next w:val="a"/>
    <w:uiPriority w:val="9"/>
    <w:qFormat/>
    <w:rsid w:val="00CF21E2"/>
    <w:pPr>
      <w:keepNext/>
      <w:keepLines/>
      <w:spacing w:before="480" w:after="120"/>
      <w:outlineLvl w:val="0"/>
    </w:pPr>
    <w:rPr>
      <w:b/>
      <w:sz w:val="48"/>
      <w:szCs w:val="48"/>
    </w:rPr>
  </w:style>
  <w:style w:type="paragraph" w:styleId="2">
    <w:name w:val="heading 2"/>
    <w:basedOn w:val="a"/>
    <w:next w:val="a"/>
    <w:uiPriority w:val="9"/>
    <w:semiHidden/>
    <w:unhideWhenUsed/>
    <w:qFormat/>
    <w:rsid w:val="00CF21E2"/>
    <w:pPr>
      <w:keepNext/>
      <w:keepLines/>
      <w:spacing w:before="360" w:after="80"/>
      <w:outlineLvl w:val="1"/>
    </w:pPr>
    <w:rPr>
      <w:b/>
      <w:sz w:val="36"/>
      <w:szCs w:val="36"/>
    </w:rPr>
  </w:style>
  <w:style w:type="paragraph" w:styleId="3">
    <w:name w:val="heading 3"/>
    <w:basedOn w:val="a"/>
    <w:next w:val="a"/>
    <w:uiPriority w:val="9"/>
    <w:semiHidden/>
    <w:unhideWhenUsed/>
    <w:qFormat/>
    <w:rsid w:val="00CF21E2"/>
    <w:pPr>
      <w:keepNext/>
      <w:keepLines/>
      <w:spacing w:before="280" w:after="80"/>
      <w:outlineLvl w:val="2"/>
    </w:pPr>
    <w:rPr>
      <w:b/>
      <w:sz w:val="28"/>
      <w:szCs w:val="28"/>
    </w:rPr>
  </w:style>
  <w:style w:type="paragraph" w:styleId="4">
    <w:name w:val="heading 4"/>
    <w:basedOn w:val="a"/>
    <w:next w:val="a"/>
    <w:uiPriority w:val="9"/>
    <w:semiHidden/>
    <w:unhideWhenUsed/>
    <w:qFormat/>
    <w:rsid w:val="00CF21E2"/>
    <w:pPr>
      <w:keepNext/>
      <w:keepLines/>
      <w:spacing w:before="240" w:after="40"/>
      <w:outlineLvl w:val="3"/>
    </w:pPr>
    <w:rPr>
      <w:b/>
      <w:sz w:val="24"/>
      <w:szCs w:val="24"/>
    </w:rPr>
  </w:style>
  <w:style w:type="paragraph" w:styleId="5">
    <w:name w:val="heading 5"/>
    <w:basedOn w:val="a"/>
    <w:next w:val="a"/>
    <w:uiPriority w:val="9"/>
    <w:semiHidden/>
    <w:unhideWhenUsed/>
    <w:qFormat/>
    <w:rsid w:val="00CF21E2"/>
    <w:pPr>
      <w:keepNext/>
      <w:keepLines/>
      <w:spacing w:before="220" w:after="40"/>
      <w:outlineLvl w:val="4"/>
    </w:pPr>
    <w:rPr>
      <w:b/>
    </w:rPr>
  </w:style>
  <w:style w:type="paragraph" w:styleId="6">
    <w:name w:val="heading 6"/>
    <w:basedOn w:val="a"/>
    <w:next w:val="a"/>
    <w:uiPriority w:val="9"/>
    <w:semiHidden/>
    <w:unhideWhenUsed/>
    <w:qFormat/>
    <w:rsid w:val="00CF21E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F21E2"/>
    <w:tblPr>
      <w:tblCellMar>
        <w:top w:w="0" w:type="dxa"/>
        <w:left w:w="0" w:type="dxa"/>
        <w:bottom w:w="0" w:type="dxa"/>
        <w:right w:w="0" w:type="dxa"/>
      </w:tblCellMar>
    </w:tblPr>
  </w:style>
  <w:style w:type="paragraph" w:styleId="a3">
    <w:name w:val="Title"/>
    <w:basedOn w:val="a"/>
    <w:next w:val="a"/>
    <w:uiPriority w:val="10"/>
    <w:qFormat/>
    <w:rsid w:val="00CF21E2"/>
    <w:pPr>
      <w:keepNext/>
      <w:keepLines/>
      <w:spacing w:before="480" w:after="120"/>
    </w:pPr>
    <w:rPr>
      <w:b/>
      <w:sz w:val="72"/>
      <w:szCs w:val="72"/>
    </w:rPr>
  </w:style>
  <w:style w:type="paragraph" w:styleId="a4">
    <w:name w:val="Subtitle"/>
    <w:basedOn w:val="a"/>
    <w:next w:val="a"/>
    <w:uiPriority w:val="11"/>
    <w:qFormat/>
    <w:rsid w:val="00CF21E2"/>
    <w:pPr>
      <w:keepNext/>
      <w:keepLines/>
      <w:spacing w:before="360" w:after="80"/>
    </w:pPr>
    <w:rPr>
      <w:rFonts w:ascii="Georgia" w:eastAsia="Georgia" w:hAnsi="Georgia" w:cs="Georgia"/>
      <w:i/>
      <w:color w:val="666666"/>
      <w:sz w:val="48"/>
      <w:szCs w:val="48"/>
    </w:rPr>
  </w:style>
  <w:style w:type="table" w:customStyle="1" w:styleId="a5">
    <w:basedOn w:val="TableNormal"/>
    <w:rsid w:val="00CF21E2"/>
    <w:tblPr>
      <w:tblStyleRowBandSize w:val="1"/>
      <w:tblStyleColBandSize w:val="1"/>
      <w:tblCellMar>
        <w:top w:w="102" w:type="dxa"/>
        <w:left w:w="62" w:type="dxa"/>
        <w:bottom w:w="102" w:type="dxa"/>
        <w:right w:w="62" w:type="dxa"/>
      </w:tblCellMar>
    </w:tblPr>
  </w:style>
  <w:style w:type="paragraph" w:styleId="a6">
    <w:name w:val="header"/>
    <w:basedOn w:val="a"/>
    <w:link w:val="a7"/>
    <w:uiPriority w:val="99"/>
    <w:unhideWhenUsed/>
    <w:rsid w:val="008F3D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3DA9"/>
  </w:style>
  <w:style w:type="paragraph" w:styleId="a8">
    <w:name w:val="footer"/>
    <w:basedOn w:val="a"/>
    <w:link w:val="a9"/>
    <w:uiPriority w:val="99"/>
    <w:unhideWhenUsed/>
    <w:rsid w:val="008F3D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3DA9"/>
  </w:style>
  <w:style w:type="paragraph" w:styleId="aa">
    <w:name w:val="List Paragraph"/>
    <w:basedOn w:val="a"/>
    <w:uiPriority w:val="34"/>
    <w:qFormat/>
    <w:rsid w:val="0090131A"/>
    <w:pPr>
      <w:ind w:left="720"/>
      <w:contextualSpacing/>
    </w:pPr>
  </w:style>
  <w:style w:type="paragraph" w:styleId="ab">
    <w:name w:val="TOC Heading"/>
    <w:basedOn w:val="1"/>
    <w:next w:val="a"/>
    <w:uiPriority w:val="39"/>
    <w:unhideWhenUsed/>
    <w:qFormat/>
    <w:rsid w:val="00B726AD"/>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10">
    <w:name w:val="Стиль1"/>
    <w:basedOn w:val="1"/>
    <w:link w:val="11"/>
    <w:qFormat/>
    <w:rsid w:val="00ED6E5A"/>
    <w:pPr>
      <w:spacing w:after="0" w:line="240" w:lineRule="auto"/>
      <w:ind w:firstLine="709"/>
      <w:jc w:val="both"/>
    </w:pPr>
    <w:rPr>
      <w:rFonts w:ascii="Times New Roman" w:eastAsia="Times New Roman" w:hAnsi="Times New Roman" w:cs="Times New Roman"/>
      <w:b w:val="0"/>
      <w:color w:val="000000"/>
      <w:sz w:val="28"/>
      <w:szCs w:val="28"/>
    </w:rPr>
  </w:style>
  <w:style w:type="paragraph" w:styleId="12">
    <w:name w:val="toc 1"/>
    <w:basedOn w:val="a"/>
    <w:next w:val="a"/>
    <w:autoRedefine/>
    <w:uiPriority w:val="39"/>
    <w:unhideWhenUsed/>
    <w:rsid w:val="00D335F4"/>
    <w:pPr>
      <w:tabs>
        <w:tab w:val="right" w:leader="dot" w:pos="10055"/>
      </w:tabs>
      <w:spacing w:after="100"/>
      <w:ind w:firstLine="567"/>
    </w:pPr>
    <w:rPr>
      <w:rFonts w:ascii="Times New Roman" w:hAnsi="Times New Roman" w:cs="Times New Roman"/>
      <w:noProof/>
      <w:sz w:val="28"/>
      <w:szCs w:val="28"/>
    </w:rPr>
  </w:style>
  <w:style w:type="paragraph" w:styleId="ac">
    <w:name w:val="No Spacing"/>
    <w:link w:val="ad"/>
    <w:uiPriority w:val="1"/>
    <w:qFormat/>
    <w:rsid w:val="00ED6E5A"/>
    <w:pPr>
      <w:spacing w:after="0" w:line="240" w:lineRule="auto"/>
    </w:pPr>
  </w:style>
  <w:style w:type="character" w:customStyle="1" w:styleId="ad">
    <w:name w:val="Без интервала Знак"/>
    <w:basedOn w:val="a0"/>
    <w:link w:val="ac"/>
    <w:uiPriority w:val="1"/>
    <w:rsid w:val="00ED6E5A"/>
  </w:style>
  <w:style w:type="character" w:customStyle="1" w:styleId="11">
    <w:name w:val="Стиль1 Знак"/>
    <w:basedOn w:val="ad"/>
    <w:link w:val="10"/>
    <w:rsid w:val="00ED6E5A"/>
    <w:rPr>
      <w:rFonts w:ascii="Times New Roman" w:eastAsia="Times New Roman" w:hAnsi="Times New Roman" w:cs="Times New Roman"/>
      <w:color w:val="000000"/>
      <w:sz w:val="28"/>
      <w:szCs w:val="28"/>
    </w:rPr>
  </w:style>
  <w:style w:type="character" w:styleId="ae">
    <w:name w:val="Hyperlink"/>
    <w:basedOn w:val="a0"/>
    <w:uiPriority w:val="99"/>
    <w:unhideWhenUsed/>
    <w:rsid w:val="00482D55"/>
    <w:rPr>
      <w:color w:val="0000FF" w:themeColor="hyperlink"/>
      <w:u w:val="single"/>
    </w:rPr>
  </w:style>
  <w:style w:type="paragraph" w:styleId="af">
    <w:name w:val="Balloon Text"/>
    <w:basedOn w:val="a"/>
    <w:link w:val="af0"/>
    <w:uiPriority w:val="99"/>
    <w:semiHidden/>
    <w:unhideWhenUsed/>
    <w:rsid w:val="0099437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9943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0150175">
      <w:bodyDiv w:val="1"/>
      <w:marLeft w:val="0"/>
      <w:marRight w:val="0"/>
      <w:marTop w:val="0"/>
      <w:marBottom w:val="0"/>
      <w:divBdr>
        <w:top w:val="none" w:sz="0" w:space="0" w:color="auto"/>
        <w:left w:val="none" w:sz="0" w:space="0" w:color="auto"/>
        <w:bottom w:val="none" w:sz="0" w:space="0" w:color="auto"/>
        <w:right w:val="none" w:sz="0" w:space="0" w:color="auto"/>
      </w:divBdr>
    </w:div>
    <w:div w:id="1752658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8YrrY7zIaWLy45l4R+DymR8C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4AHIhMTN6R1RGN3F2a0FBMVMySU9FajVxazNGbTR2aVIzTlB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0852FE-8CF3-4567-AB28-CB585E73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10577</Words>
  <Characters>60293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Крылова Т.А.</dc:creator>
  <cp:lastModifiedBy>ZemleustroistvoNach</cp:lastModifiedBy>
  <cp:revision>5</cp:revision>
  <cp:lastPrinted>2024-04-19T10:36:00Z</cp:lastPrinted>
  <dcterms:created xsi:type="dcterms:W3CDTF">2024-04-18T08:12:00Z</dcterms:created>
  <dcterms:modified xsi:type="dcterms:W3CDTF">2024-04-19T10:37:00Z</dcterms:modified>
</cp:coreProperties>
</file>